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7F" w:rsidRDefault="00F43A3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006C54CA" wp14:editId="56FD7D88">
            <wp:extent cx="5891916" cy="1026082"/>
            <wp:effectExtent l="0" t="0" r="0" b="3175"/>
            <wp:docPr id="2" name="Picture 2" descr="C:\Users\LENOVO\Desktop\Behara\WhatsApp Image 2024-12-05 at 11.13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ehara\WhatsApp Image 2024-12-05 at 11.13.43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236" cy="10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6D" w:rsidRDefault="00F87A6D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rPr>
          <w:rFonts w:ascii="Times New Roman"/>
          <w:sz w:val="20"/>
        </w:rPr>
      </w:pPr>
    </w:p>
    <w:p w:rsidR="00F43A32" w:rsidRDefault="00F43A32">
      <w:pPr>
        <w:pStyle w:val="BodyText"/>
        <w:rPr>
          <w:rFonts w:ascii="Times New Roman"/>
          <w:sz w:val="20"/>
        </w:rPr>
      </w:pPr>
    </w:p>
    <w:p w:rsidR="00F43A32" w:rsidRDefault="00F43A32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spacing w:before="2"/>
        <w:rPr>
          <w:rFonts w:ascii="Times New Roman"/>
          <w:sz w:val="20"/>
        </w:rPr>
      </w:pPr>
    </w:p>
    <w:p w:rsidR="00C47C7F" w:rsidRDefault="00F87A6D">
      <w:pPr>
        <w:pStyle w:val="BodyText"/>
        <w:ind w:left="33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55C5B46E" wp14:editId="1CA7C617">
            <wp:extent cx="1401295" cy="7413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295" cy="7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7F" w:rsidRDefault="00C47C7F">
      <w:pPr>
        <w:pStyle w:val="BodyText"/>
        <w:rPr>
          <w:rFonts w:ascii="Times New Roman"/>
          <w:sz w:val="20"/>
        </w:rPr>
      </w:pPr>
    </w:p>
    <w:p w:rsidR="00C47C7F" w:rsidRDefault="00C47C7F">
      <w:pPr>
        <w:pStyle w:val="BodyText"/>
        <w:spacing w:before="6"/>
        <w:rPr>
          <w:rFonts w:ascii="Times New Roman"/>
          <w:sz w:val="17"/>
        </w:rPr>
      </w:pPr>
    </w:p>
    <w:p w:rsidR="00F87A6D" w:rsidRDefault="00F87A6D">
      <w:pPr>
        <w:pStyle w:val="BodyText"/>
        <w:spacing w:before="6"/>
        <w:rPr>
          <w:rFonts w:ascii="Times New Roman"/>
          <w:sz w:val="17"/>
        </w:rPr>
      </w:pPr>
    </w:p>
    <w:p w:rsidR="00F87A6D" w:rsidRDefault="00F87A6D">
      <w:pPr>
        <w:pStyle w:val="BodyText"/>
        <w:spacing w:before="6"/>
        <w:rPr>
          <w:rFonts w:ascii="Times New Roman"/>
          <w:sz w:val="17"/>
        </w:rPr>
      </w:pPr>
    </w:p>
    <w:p w:rsidR="00C47C7F" w:rsidRPr="00F87A6D" w:rsidRDefault="00B74738">
      <w:pPr>
        <w:pStyle w:val="BodyText"/>
        <w:spacing w:line="834" w:lineRule="exact"/>
        <w:ind w:left="106"/>
        <w:rPr>
          <w:b/>
        </w:rPr>
      </w:pPr>
      <w:r>
        <w:rPr>
          <w:b/>
        </w:rPr>
        <w:pict>
          <v:rect id="_x0000_s1027" style="position:absolute;left:0;text-align:left;margin-left:70.6pt;margin-top:-8.9pt;width:454.25pt;height:.7pt;z-index:15729664;mso-position-horizontal-relative:page" fillcolor="#5b9bd4" stroked="f">
            <w10:wrap anchorx="page"/>
          </v:rect>
        </w:pict>
      </w:r>
      <w:r>
        <w:rPr>
          <w:b/>
        </w:rPr>
        <w:pict>
          <v:rect id="_x0000_s1026" style="position:absolute;left:0;text-align:left;margin-left:70.6pt;margin-top:47.9pt;width:454.25pt;height:.7pt;z-index:-15753216;mso-position-horizontal-relative:page" fillcolor="#5b9bd4" stroked="f">
            <w10:wrap anchorx="page"/>
          </v:rect>
        </w:pict>
      </w:r>
      <w:r w:rsidR="00F87A6D" w:rsidRPr="00F87A6D">
        <w:rPr>
          <w:b/>
          <w:color w:val="5B9BD4"/>
          <w:spacing w:val="-2"/>
        </w:rPr>
        <w:t>INSTITUTION</w:t>
      </w:r>
      <w:r w:rsidR="00F87A6D" w:rsidRPr="00F87A6D">
        <w:rPr>
          <w:b/>
          <w:color w:val="5B9BD4"/>
          <w:spacing w:val="-38"/>
        </w:rPr>
        <w:t xml:space="preserve"> </w:t>
      </w:r>
      <w:r w:rsidR="00F87A6D" w:rsidRPr="00F87A6D">
        <w:rPr>
          <w:b/>
          <w:color w:val="5B9BD4"/>
          <w:spacing w:val="-1"/>
        </w:rPr>
        <w:t>–</w:t>
      </w:r>
      <w:r w:rsidR="00F87A6D" w:rsidRPr="00F87A6D">
        <w:rPr>
          <w:b/>
          <w:color w:val="5B9BD4"/>
          <w:spacing w:val="-35"/>
        </w:rPr>
        <w:t xml:space="preserve"> </w:t>
      </w:r>
      <w:r w:rsidR="00F87A6D" w:rsidRPr="00F87A6D">
        <w:rPr>
          <w:b/>
          <w:color w:val="5B9BD4"/>
          <w:spacing w:val="-1"/>
        </w:rPr>
        <w:t>INDUSTRY</w:t>
      </w:r>
      <w:r w:rsidR="00F87A6D" w:rsidRPr="00F87A6D">
        <w:rPr>
          <w:b/>
          <w:color w:val="5B9BD4"/>
          <w:spacing w:val="-35"/>
        </w:rPr>
        <w:t xml:space="preserve"> </w:t>
      </w:r>
      <w:r w:rsidR="00F87A6D" w:rsidRPr="00F87A6D">
        <w:rPr>
          <w:b/>
          <w:color w:val="5B9BD4"/>
          <w:spacing w:val="-1"/>
        </w:rPr>
        <w:t>CELL</w:t>
      </w: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C47C7F" w:rsidRDefault="00F87A6D">
      <w:pPr>
        <w:pStyle w:val="BodyText"/>
        <w:spacing w:before="11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B6729EF" wp14:editId="6FC09DE6">
            <wp:simplePos x="0" y="0"/>
            <wp:positionH relativeFrom="page">
              <wp:posOffset>3398520</wp:posOffset>
            </wp:positionH>
            <wp:positionV relativeFrom="paragraph">
              <wp:posOffset>140384</wp:posOffset>
            </wp:positionV>
            <wp:extent cx="764390" cy="4819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90" cy="48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C47C7F" w:rsidRDefault="00C47C7F">
      <w:pPr>
        <w:pStyle w:val="BodyText"/>
        <w:rPr>
          <w:sz w:val="2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C47C7F" w:rsidRDefault="00C47C7F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  <w:r>
        <w:rPr>
          <w:noProof/>
          <w:sz w:val="10"/>
          <w:lang w:val="en-US"/>
        </w:rPr>
        <w:drawing>
          <wp:anchor distT="0" distB="0" distL="114300" distR="114300" simplePos="0" relativeHeight="487564288" behindDoc="1" locked="0" layoutInCell="1" allowOverlap="1" wp14:anchorId="4B7665EF" wp14:editId="18315286">
            <wp:simplePos x="0" y="0"/>
            <wp:positionH relativeFrom="column">
              <wp:posOffset>2050415</wp:posOffset>
            </wp:positionH>
            <wp:positionV relativeFrom="paragraph">
              <wp:posOffset>73025</wp:posOffset>
            </wp:positionV>
            <wp:extent cx="1852295" cy="2011045"/>
            <wp:effectExtent l="0" t="0" r="0" b="8255"/>
            <wp:wrapTight wrapText="bothSides">
              <wp:wrapPolygon edited="0">
                <wp:start x="0" y="0"/>
                <wp:lineTo x="0" y="21484"/>
                <wp:lineTo x="21326" y="21484"/>
                <wp:lineTo x="21326" y="0"/>
                <wp:lineTo x="0" y="0"/>
              </wp:wrapPolygon>
            </wp:wrapTight>
            <wp:docPr id="4" name="Picture 4" descr="C:\Users\LENOVO\Desktop\Behara\Behara-Log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Behara\Behara-Logo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B74738" w:rsidRDefault="00B74738">
      <w:pPr>
        <w:pStyle w:val="BodyText"/>
        <w:spacing w:before="1"/>
        <w:rPr>
          <w:sz w:val="10"/>
        </w:rPr>
      </w:pPr>
    </w:p>
    <w:p w:rsidR="00B74738" w:rsidRDefault="00B74738">
      <w:pPr>
        <w:pStyle w:val="BodyText"/>
        <w:spacing w:before="1"/>
        <w:rPr>
          <w:sz w:val="10"/>
        </w:rPr>
      </w:pPr>
      <w:bookmarkStart w:id="0" w:name="_GoBack"/>
      <w:bookmarkEnd w:id="0"/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420142" w:rsidRDefault="00420142">
      <w:pPr>
        <w:pStyle w:val="BodyText"/>
        <w:spacing w:before="1"/>
        <w:rPr>
          <w:sz w:val="10"/>
        </w:rPr>
      </w:pPr>
    </w:p>
    <w:p w:rsidR="00545520" w:rsidRPr="007D67D1" w:rsidRDefault="00383299" w:rsidP="005455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7D1">
        <w:rPr>
          <w:rFonts w:ascii="Times New Roman" w:hAnsi="Times New Roman" w:cs="Times New Roman"/>
          <w:sz w:val="24"/>
          <w:szCs w:val="24"/>
        </w:rPr>
        <w:lastRenderedPageBreak/>
        <w:t>BCET's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Institution –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E06A5" w:rsidRPr="007D67D1">
        <w:rPr>
          <w:rFonts w:ascii="Times New Roman" w:hAnsi="Times New Roman" w:cs="Times New Roman"/>
          <w:sz w:val="24"/>
          <w:szCs w:val="24"/>
        </w:rPr>
        <w:t>synchronize</w:t>
      </w:r>
      <w:proofErr w:type="spellEnd"/>
      <w:r w:rsidR="002E06A5"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E06A5" w:rsidRPr="007D67D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2E06A5" w:rsidRPr="007D67D1">
        <w:rPr>
          <w:rFonts w:ascii="Times New Roman" w:hAnsi="Times New Roman" w:cs="Times New Roman"/>
          <w:sz w:val="24"/>
          <w:szCs w:val="24"/>
        </w:rPr>
        <w:t xml:space="preserve"> of </w:t>
      </w:r>
      <w:r w:rsidR="00EF5E2A" w:rsidRPr="007D67D1">
        <w:rPr>
          <w:rFonts w:ascii="Times New Roman" w:hAnsi="Times New Roman" w:cs="Times New Roman"/>
          <w:sz w:val="24"/>
          <w:szCs w:val="24"/>
        </w:rPr>
        <w:t>éducation</w:t>
      </w:r>
      <w:r w:rsidR="002E06A5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A5" w:rsidRPr="007D6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E06A5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A5"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2E06A5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A5" w:rsidRPr="007D67D1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2E06A5" w:rsidRPr="007D67D1">
        <w:rPr>
          <w:rFonts w:ascii="Times New Roman" w:hAnsi="Times New Roman" w:cs="Times New Roman"/>
          <w:sz w:val="24"/>
          <w:szCs w:val="24"/>
        </w:rPr>
        <w:t xml:space="preserve"> and trends.</w:t>
      </w:r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520" w:rsidRPr="007D67D1" w:rsidRDefault="00E4036C" w:rsidP="005455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expectations and supports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sponsored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, workshops, and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BE" w:rsidRPr="007D67D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1DBE" w:rsidRPr="007D67D1">
        <w:rPr>
          <w:rFonts w:ascii="Times New Roman" w:hAnsi="Times New Roman" w:cs="Times New Roman"/>
          <w:sz w:val="24"/>
          <w:szCs w:val="24"/>
        </w:rPr>
        <w:t xml:space="preserve"> training programs.</w:t>
      </w:r>
      <w:r w:rsidR="002E06A5" w:rsidRPr="007D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520" w:rsidRPr="007D67D1" w:rsidRDefault="00545520" w:rsidP="005455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 effective contribution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gap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curriculum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>.</w:t>
      </w:r>
    </w:p>
    <w:p w:rsidR="00420142" w:rsidRPr="007D67D1" w:rsidRDefault="002E06A5" w:rsidP="005455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Times New Roman" w:hAnsi="Times New Roman" w:cs="Times New Roman"/>
          <w:sz w:val="24"/>
          <w:szCs w:val="24"/>
        </w:rPr>
        <w:t xml:space="preserve">The </w:t>
      </w:r>
      <w:r w:rsidR="00F53FDB" w:rsidRPr="007D67D1">
        <w:rPr>
          <w:rFonts w:ascii="Times New Roman" w:hAnsi="Times New Roman" w:cs="Times New Roman"/>
          <w:sz w:val="24"/>
          <w:szCs w:val="24"/>
        </w:rPr>
        <w:t>Institute</w:t>
      </w: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Industry-Ready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 effective IIC,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are employable.</w:t>
      </w:r>
    </w:p>
    <w:p w:rsidR="00420142" w:rsidRPr="007D67D1" w:rsidRDefault="00420142" w:rsidP="00EF5E2A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EF5E2A" w:rsidRPr="007D67D1" w:rsidRDefault="00EF5E2A" w:rsidP="00EF5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D1">
        <w:rPr>
          <w:rFonts w:ascii="Times New Roman" w:hAnsi="Times New Roman" w:cs="Times New Roman"/>
          <w:b/>
          <w:sz w:val="24"/>
          <w:szCs w:val="24"/>
        </w:rPr>
        <w:t xml:space="preserve">The activities of the IIC are: </w:t>
      </w:r>
    </w:p>
    <w:p w:rsidR="00383299" w:rsidRPr="007D67D1" w:rsidRDefault="00383299" w:rsidP="00EF5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2A" w:rsidRPr="007D67D1" w:rsidRDefault="00EF5E2A" w:rsidP="00EF5E2A">
      <w:p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MS Gothic" w:eastAsia="MS Gothic" w:hAnsi="MS Gothic" w:cs="MS Gothic" w:hint="eastAsia"/>
          <w:sz w:val="24"/>
          <w:szCs w:val="24"/>
        </w:rPr>
        <w:t>➢</w:t>
      </w: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7D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industries and institutes as an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interaction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and Institute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essential.</w:t>
      </w:r>
    </w:p>
    <w:p w:rsidR="00EF5E2A" w:rsidRPr="007D67D1" w:rsidRDefault="00EF5E2A" w:rsidP="00EF5E2A">
      <w:p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r w:rsidRPr="007D67D1">
        <w:rPr>
          <w:rFonts w:ascii="MS Gothic" w:eastAsia="MS Gothic" w:hAnsi="MS Gothic" w:cs="MS Gothic" w:hint="eastAsia"/>
          <w:sz w:val="24"/>
          <w:szCs w:val="24"/>
        </w:rPr>
        <w:t>➢</w:t>
      </w: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7D1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organizes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symposiums,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webinars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and workshops by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inviting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experts as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and expertise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institutions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training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inputs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E2A" w:rsidRPr="007D67D1" w:rsidRDefault="00EF5E2A" w:rsidP="00EF5E2A">
      <w:p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MS Gothic" w:eastAsia="MS Gothic" w:hAnsi="MS Gothic" w:cs="MS Gothic" w:hint="eastAsia"/>
          <w:sz w:val="24"/>
          <w:szCs w:val="24"/>
        </w:rPr>
        <w:t>➢</w:t>
      </w:r>
      <w:r w:rsidRPr="007D67D1">
        <w:rPr>
          <w:rFonts w:ascii="Times New Roman" w:hAnsi="Times New Roman" w:cs="Times New Roman"/>
          <w:sz w:val="24"/>
          <w:szCs w:val="24"/>
        </w:rPr>
        <w:t xml:space="preserve"> The IIC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arranges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internships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experts. </w:t>
      </w:r>
    </w:p>
    <w:p w:rsidR="00EF5E2A" w:rsidRPr="007D67D1" w:rsidRDefault="00EF5E2A" w:rsidP="00EF5E2A">
      <w:p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MS Gothic" w:eastAsia="MS Gothic" w:hAnsi="MS Gothic" w:cs="MS Gothic" w:hint="eastAsia"/>
          <w:sz w:val="24"/>
          <w:szCs w:val="24"/>
        </w:rPr>
        <w:t>➢</w:t>
      </w: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equipping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practices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industry-ready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practices,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hones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technologies. </w:t>
      </w:r>
    </w:p>
    <w:p w:rsidR="00420142" w:rsidRPr="007D67D1" w:rsidRDefault="00EF5E2A" w:rsidP="00EF5E2A">
      <w:pPr>
        <w:jc w:val="both"/>
        <w:rPr>
          <w:rFonts w:ascii="Times New Roman" w:hAnsi="Times New Roman" w:cs="Times New Roman"/>
          <w:sz w:val="24"/>
          <w:szCs w:val="24"/>
        </w:rPr>
      </w:pPr>
      <w:r w:rsidRPr="007D67D1">
        <w:rPr>
          <w:rFonts w:ascii="MS Gothic" w:eastAsia="MS Gothic" w:hAnsi="MS Gothic" w:cs="MS Gothic" w:hint="eastAsia"/>
          <w:sz w:val="24"/>
          <w:szCs w:val="24"/>
        </w:rPr>
        <w:t>➢</w:t>
      </w:r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7D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focus of IIC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industries and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efforts in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industries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the country in </w:t>
      </w:r>
      <w:proofErr w:type="spellStart"/>
      <w:r w:rsidRPr="007D67D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7D67D1">
        <w:rPr>
          <w:rFonts w:ascii="Times New Roman" w:hAnsi="Times New Roman" w:cs="Times New Roman"/>
          <w:sz w:val="24"/>
          <w:szCs w:val="24"/>
        </w:rPr>
        <w:t xml:space="preserve"> future.</w:t>
      </w:r>
    </w:p>
    <w:p w:rsidR="00420142" w:rsidRPr="007D67D1" w:rsidRDefault="00420142">
      <w:pPr>
        <w:pStyle w:val="BodyText"/>
        <w:spacing w:before="1"/>
        <w:rPr>
          <w:sz w:val="24"/>
          <w:szCs w:val="24"/>
        </w:rPr>
      </w:pPr>
    </w:p>
    <w:p w:rsidR="007D67D1" w:rsidRPr="0013410E" w:rsidRDefault="007D67D1" w:rsidP="007D67D1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  <w:r w:rsidRPr="0013410E">
        <w:rPr>
          <w:rStyle w:val="Strong"/>
          <w:color w:val="000000" w:themeColor="text1"/>
          <w:spacing w:val="15"/>
          <w:sz w:val="28"/>
          <w:szCs w:val="24"/>
          <w:bdr w:val="none" w:sz="0" w:space="0" w:color="auto" w:frame="1"/>
        </w:rPr>
        <w:t>Members:</w:t>
      </w:r>
    </w:p>
    <w:p w:rsidR="007D67D1" w:rsidRPr="004F3273" w:rsidRDefault="007D67D1" w:rsidP="007D67D1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Helvetica" w:hAnsi="Helvetica" w:cs="Helvetica"/>
          <w:b w:val="0"/>
          <w:bCs w:val="0"/>
          <w:color w:val="033552"/>
          <w:spacing w:val="15"/>
          <w:sz w:val="24"/>
          <w:szCs w:val="24"/>
        </w:rPr>
      </w:pPr>
    </w:p>
    <w:tbl>
      <w:tblPr>
        <w:tblStyle w:val="TableGrid"/>
        <w:tblW w:w="1056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49"/>
        <w:gridCol w:w="2779"/>
        <w:gridCol w:w="1994"/>
        <w:gridCol w:w="1615"/>
        <w:gridCol w:w="2100"/>
        <w:gridCol w:w="1225"/>
      </w:tblGrid>
      <w:tr w:rsidR="007D67D1" w:rsidRPr="004F3273" w:rsidTr="00B74738">
        <w:trPr>
          <w:trHeight w:val="190"/>
        </w:trPr>
        <w:tc>
          <w:tcPr>
            <w:tcW w:w="84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7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&amp;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1994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61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Designation</w:t>
            </w:r>
            <w:proofErr w:type="spellEnd"/>
          </w:p>
        </w:tc>
        <w:tc>
          <w:tcPr>
            <w:tcW w:w="2100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22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Roles</w:t>
            </w:r>
            <w:proofErr w:type="spellEnd"/>
          </w:p>
        </w:tc>
      </w:tr>
      <w:tr w:rsidR="007D67D1" w:rsidRPr="004F3273" w:rsidTr="00B74738">
        <w:trPr>
          <w:trHeight w:val="773"/>
        </w:trPr>
        <w:tc>
          <w:tcPr>
            <w:tcW w:w="84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Sridhar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Patnaik</w:t>
            </w:r>
            <w:proofErr w:type="spellEnd"/>
          </w:p>
        </w:tc>
        <w:tc>
          <w:tcPr>
            <w:tcW w:w="1994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Mechanical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Engineering</w:t>
            </w:r>
          </w:p>
        </w:tc>
        <w:tc>
          <w:tcPr>
            <w:tcW w:w="161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Principal</w:t>
            </w:r>
          </w:p>
        </w:tc>
        <w:tc>
          <w:tcPr>
            <w:tcW w:w="2100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M.Tech.</w:t>
            </w:r>
            <w:proofErr w:type="gram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122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 of the Institution</w:t>
            </w:r>
          </w:p>
        </w:tc>
      </w:tr>
      <w:tr w:rsidR="007D67D1" w:rsidTr="00B74738">
        <w:trPr>
          <w:trHeight w:val="582"/>
        </w:trPr>
        <w:tc>
          <w:tcPr>
            <w:tcW w:w="849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NarayanaRao</w:t>
            </w:r>
            <w:proofErr w:type="spellEnd"/>
          </w:p>
        </w:tc>
        <w:tc>
          <w:tcPr>
            <w:tcW w:w="1994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 and Engineering</w:t>
            </w:r>
          </w:p>
        </w:tc>
        <w:tc>
          <w:tcPr>
            <w:tcW w:w="161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00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spellStart"/>
            <w:proofErr w:type="gram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President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II</w:t>
            </w:r>
            <w:r w:rsidR="0001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1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</w:t>
            </w:r>
            <w:proofErr w:type="spellEnd"/>
          </w:p>
        </w:tc>
      </w:tr>
      <w:tr w:rsidR="007D67D1" w:rsidTr="00B74738">
        <w:trPr>
          <w:trHeight w:val="582"/>
        </w:trPr>
        <w:tc>
          <w:tcPr>
            <w:tcW w:w="849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 K S 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Keerthi</w:t>
            </w:r>
            <w:proofErr w:type="spellEnd"/>
          </w:p>
        </w:tc>
        <w:tc>
          <w:tcPr>
            <w:tcW w:w="1994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 and Engineering</w:t>
            </w:r>
          </w:p>
        </w:tc>
        <w:tc>
          <w:tcPr>
            <w:tcW w:w="161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00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spellStart"/>
            <w:proofErr w:type="gram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7D67D1" w:rsidRPr="004F3273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  <w:proofErr w:type="spellEnd"/>
          </w:p>
        </w:tc>
      </w:tr>
      <w:tr w:rsidR="007D67D1" w:rsidTr="00B74738">
        <w:trPr>
          <w:trHeight w:val="582"/>
        </w:trPr>
        <w:tc>
          <w:tcPr>
            <w:tcW w:w="849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7D67D1" w:rsidRPr="00A46F78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G </w:t>
            </w: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1994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Communications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615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00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spellStart"/>
            <w:proofErr w:type="gram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Member</w:t>
            </w:r>
            <w:proofErr w:type="spellEnd"/>
          </w:p>
        </w:tc>
      </w:tr>
      <w:tr w:rsidR="007D67D1" w:rsidTr="00B74738">
        <w:trPr>
          <w:trHeight w:val="582"/>
        </w:trPr>
        <w:tc>
          <w:tcPr>
            <w:tcW w:w="849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7D67D1" w:rsidRPr="00A46F78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CH </w:t>
            </w: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GovindaRaju</w:t>
            </w:r>
            <w:proofErr w:type="spellEnd"/>
          </w:p>
        </w:tc>
        <w:tc>
          <w:tcPr>
            <w:tcW w:w="1994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Electrical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615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00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spellStart"/>
            <w:proofErr w:type="gram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7D67D1" w:rsidRDefault="007D67D1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Member</w:t>
            </w:r>
            <w:proofErr w:type="spellEnd"/>
          </w:p>
        </w:tc>
      </w:tr>
      <w:tr w:rsidR="00B74738" w:rsidTr="00B74738">
        <w:trPr>
          <w:trHeight w:val="582"/>
        </w:trPr>
        <w:tc>
          <w:tcPr>
            <w:tcW w:w="849" w:type="dxa"/>
          </w:tcPr>
          <w:p w:rsidR="00B74738" w:rsidRDefault="00B74738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B74738" w:rsidRPr="00A46F78" w:rsidRDefault="00B74738" w:rsidP="00B74738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V Anil </w:t>
            </w:r>
            <w:proofErr w:type="spell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</w:t>
            </w:r>
            <w:proofErr w:type="spellEnd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94" w:type="dxa"/>
          </w:tcPr>
          <w:p w:rsidR="00B74738" w:rsidRDefault="00B74738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Electronics</w:t>
            </w:r>
            <w:proofErr w:type="spellEnd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Communications Engineering</w:t>
            </w:r>
          </w:p>
        </w:tc>
        <w:tc>
          <w:tcPr>
            <w:tcW w:w="1615" w:type="dxa"/>
          </w:tcPr>
          <w:p w:rsidR="00B74738" w:rsidRDefault="00B74738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proofErr w:type="spell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00" w:type="dxa"/>
          </w:tcPr>
          <w:p w:rsidR="00B74738" w:rsidRPr="004F3273" w:rsidRDefault="00B74738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,(</w:t>
            </w:r>
            <w:proofErr w:type="spellStart"/>
            <w:proofErr w:type="gramEnd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B74738" w:rsidRDefault="00B74738" w:rsidP="00905FA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  <w:proofErr w:type="spellEnd"/>
          </w:p>
        </w:tc>
      </w:tr>
    </w:tbl>
    <w:p w:rsidR="007D67D1" w:rsidRDefault="007D67D1" w:rsidP="007D67D1">
      <w:pPr>
        <w:tabs>
          <w:tab w:val="left" w:pos="24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142" w:rsidRPr="00383299" w:rsidRDefault="005C6BBC">
      <w:pPr>
        <w:pStyle w:val="BodyText"/>
        <w:spacing w:before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487567360" behindDoc="0" locked="0" layoutInCell="1" allowOverlap="1" wp14:anchorId="2081516C" wp14:editId="1C1D6EA8">
            <wp:simplePos x="0" y="0"/>
            <wp:positionH relativeFrom="column">
              <wp:posOffset>3067050</wp:posOffset>
            </wp:positionH>
            <wp:positionV relativeFrom="paragraph">
              <wp:posOffset>100965</wp:posOffset>
            </wp:positionV>
            <wp:extent cx="895350" cy="923290"/>
            <wp:effectExtent l="0" t="0" r="0" b="0"/>
            <wp:wrapNone/>
            <wp:docPr id="6" name="Picture 6" descr="C:\Users\LENOVO\Downloads\WhatsApp Image 2025-02-05 at 10.36.42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ENOVO\Downloads\WhatsApp Image 2025-02-05 at 10.36.42 A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299" w:rsidRDefault="005C6BBC">
      <w:pPr>
        <w:pStyle w:val="BodyText"/>
        <w:spacing w:before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487566336" behindDoc="0" locked="0" layoutInCell="1" allowOverlap="1" wp14:anchorId="5B213530" wp14:editId="240269CD">
            <wp:simplePos x="0" y="0"/>
            <wp:positionH relativeFrom="column">
              <wp:posOffset>4534535</wp:posOffset>
            </wp:positionH>
            <wp:positionV relativeFrom="paragraph">
              <wp:posOffset>28575</wp:posOffset>
            </wp:positionV>
            <wp:extent cx="1494155" cy="608330"/>
            <wp:effectExtent l="0" t="0" r="0" b="1270"/>
            <wp:wrapNone/>
            <wp:docPr id="5" name="Picture 5" descr="C:\Users\LENOVO\Downloads\WhatsApp Image 2025-02-05 at 10.36.43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NOVO\Downloads\WhatsApp Image 2025-02-05 at 10.36.43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299" w:rsidRDefault="005C6BBC" w:rsidP="005C6BBC">
      <w:pPr>
        <w:pStyle w:val="BodyText"/>
        <w:tabs>
          <w:tab w:val="left" w:pos="561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3299" w:rsidRDefault="00383299">
      <w:pPr>
        <w:pStyle w:val="BodyText"/>
        <w:spacing w:before="1"/>
        <w:rPr>
          <w:sz w:val="24"/>
          <w:szCs w:val="24"/>
        </w:rPr>
      </w:pPr>
    </w:p>
    <w:p w:rsidR="00383299" w:rsidRDefault="00383299">
      <w:pPr>
        <w:pStyle w:val="BodyText"/>
        <w:spacing w:before="1"/>
        <w:rPr>
          <w:sz w:val="24"/>
          <w:szCs w:val="24"/>
        </w:rPr>
      </w:pPr>
    </w:p>
    <w:p w:rsidR="00383299" w:rsidRPr="00383299" w:rsidRDefault="00383299" w:rsidP="00383299">
      <w:pPr>
        <w:pStyle w:val="BodyText"/>
        <w:spacing w:before="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Principal</w:t>
      </w:r>
    </w:p>
    <w:sectPr w:rsidR="00383299" w:rsidRPr="00383299" w:rsidSect="00B74738">
      <w:type w:val="continuous"/>
      <w:pgSz w:w="11910" w:h="16840"/>
      <w:pgMar w:top="1170" w:right="1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186E"/>
    <w:multiLevelType w:val="hybridMultilevel"/>
    <w:tmpl w:val="BB32E0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C7F"/>
    <w:rsid w:val="00013A21"/>
    <w:rsid w:val="002E06A5"/>
    <w:rsid w:val="00383299"/>
    <w:rsid w:val="00420142"/>
    <w:rsid w:val="004F36E7"/>
    <w:rsid w:val="00503E2C"/>
    <w:rsid w:val="00545520"/>
    <w:rsid w:val="005C6BBC"/>
    <w:rsid w:val="007D67D1"/>
    <w:rsid w:val="008E1DBE"/>
    <w:rsid w:val="00913942"/>
    <w:rsid w:val="00976590"/>
    <w:rsid w:val="00B74738"/>
    <w:rsid w:val="00C47C7F"/>
    <w:rsid w:val="00E4036C"/>
    <w:rsid w:val="00EF5E2A"/>
    <w:rsid w:val="00F43A32"/>
    <w:rsid w:val="00F53FDB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paragraph" w:styleId="Heading3">
    <w:name w:val="heading 3"/>
    <w:basedOn w:val="Normal"/>
    <w:link w:val="Heading3Char"/>
    <w:uiPriority w:val="9"/>
    <w:qFormat/>
    <w:rsid w:val="007D67D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3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2C"/>
    <w:rPr>
      <w:rFonts w:ascii="Tahoma" w:eastAsia="Calibri Light" w:hAnsi="Tahoma" w:cs="Tahoma"/>
      <w:sz w:val="16"/>
      <w:szCs w:val="1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D67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67D1"/>
    <w:rPr>
      <w:b/>
      <w:bCs/>
    </w:rPr>
  </w:style>
  <w:style w:type="table" w:styleId="TableGrid">
    <w:name w:val="Table Grid"/>
    <w:basedOn w:val="TableNormal"/>
    <w:uiPriority w:val="59"/>
    <w:rsid w:val="007D67D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paragraph" w:styleId="Heading3">
    <w:name w:val="heading 3"/>
    <w:basedOn w:val="Normal"/>
    <w:link w:val="Heading3Char"/>
    <w:uiPriority w:val="9"/>
    <w:qFormat/>
    <w:rsid w:val="007D67D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3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2C"/>
    <w:rPr>
      <w:rFonts w:ascii="Tahoma" w:eastAsia="Calibri Light" w:hAnsi="Tahoma" w:cs="Tahoma"/>
      <w:sz w:val="16"/>
      <w:szCs w:val="1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7D67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67D1"/>
    <w:rPr>
      <w:b/>
      <w:bCs/>
    </w:rPr>
  </w:style>
  <w:style w:type="table" w:styleId="TableGrid">
    <w:name w:val="Table Grid"/>
    <w:basedOn w:val="TableNormal"/>
    <w:uiPriority w:val="59"/>
    <w:rsid w:val="007D67D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20</cp:revision>
  <dcterms:created xsi:type="dcterms:W3CDTF">2024-12-13T08:28:00Z</dcterms:created>
  <dcterms:modified xsi:type="dcterms:W3CDTF">2025-04-16T04:44:00Z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2024-12-13T00:00:00Z</vt:filetime>
  </property>
</Properties>
</file>