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8B2" w:rsidRDefault="00340419">
      <w:pPr>
        <w:spacing w:after="144" w:line="259" w:lineRule="auto"/>
        <w:ind w:left="118" w:right="0" w:firstLine="0"/>
        <w:jc w:val="left"/>
      </w:pPr>
      <w:r>
        <w:rPr>
          <w:b/>
          <w:color w:val="C00000"/>
        </w:rPr>
        <w:t xml:space="preserve"> </w:t>
      </w:r>
    </w:p>
    <w:p w:rsidR="004B78B2" w:rsidRDefault="00340419">
      <w:pPr>
        <w:spacing w:after="0" w:line="259" w:lineRule="auto"/>
        <w:ind w:left="193" w:right="0" w:firstLine="0"/>
        <w:jc w:val="center"/>
      </w:pPr>
      <w:r>
        <w:rPr>
          <w:b/>
          <w:color w:val="C00000"/>
          <w:sz w:val="36"/>
        </w:rPr>
        <w:t xml:space="preserve"> </w:t>
      </w:r>
    </w:p>
    <w:p w:rsidR="004B78B2" w:rsidRDefault="00340419">
      <w:pPr>
        <w:spacing w:after="0" w:line="259" w:lineRule="auto"/>
        <w:ind w:left="188" w:right="0" w:firstLine="0"/>
        <w:jc w:val="center"/>
      </w:pPr>
      <w:r>
        <w:rPr>
          <w:noProof/>
        </w:rPr>
        <w:drawing>
          <wp:inline distT="0" distB="0" distL="0" distR="0">
            <wp:extent cx="1026008" cy="794487"/>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7"/>
                    <a:stretch>
                      <a:fillRect/>
                    </a:stretch>
                  </pic:blipFill>
                  <pic:spPr>
                    <a:xfrm>
                      <a:off x="0" y="0"/>
                      <a:ext cx="1026008" cy="794487"/>
                    </a:xfrm>
                    <a:prstGeom prst="rect">
                      <a:avLst/>
                    </a:prstGeom>
                  </pic:spPr>
                </pic:pic>
              </a:graphicData>
            </a:graphic>
          </wp:inline>
        </w:drawing>
      </w:r>
      <w:r>
        <w:rPr>
          <w:sz w:val="22"/>
        </w:rPr>
        <w:t xml:space="preserve"> </w:t>
      </w:r>
    </w:p>
    <w:p w:rsidR="004B78B2" w:rsidRDefault="00340419">
      <w:pPr>
        <w:spacing w:after="3" w:line="233" w:lineRule="auto"/>
        <w:ind w:left="1402" w:right="319"/>
      </w:pPr>
      <w:r>
        <w:rPr>
          <w:sz w:val="22"/>
        </w:rPr>
        <w:t xml:space="preserve">JAWAHARLAL NEHRU TECHNOLOGICAL UNIVERSITY GURAJADA </w:t>
      </w:r>
    </w:p>
    <w:p w:rsidR="004B78B2" w:rsidRDefault="00340419">
      <w:pPr>
        <w:spacing w:after="0" w:line="259" w:lineRule="auto"/>
        <w:ind w:left="233" w:right="119"/>
        <w:jc w:val="center"/>
      </w:pPr>
      <w:r>
        <w:rPr>
          <w:sz w:val="22"/>
        </w:rPr>
        <w:t xml:space="preserve">VIZIANAGARAM-535 003, A.P </w:t>
      </w:r>
    </w:p>
    <w:p w:rsidR="004B78B2" w:rsidRDefault="00340419">
      <w:pPr>
        <w:spacing w:after="0" w:line="259" w:lineRule="auto"/>
        <w:ind w:left="233" w:right="3"/>
        <w:jc w:val="center"/>
      </w:pPr>
      <w:r>
        <w:rPr>
          <w:sz w:val="22"/>
        </w:rPr>
        <w:t xml:space="preserve">(Established by Andhra Pradesh Act No.22 of 2021) </w:t>
      </w:r>
    </w:p>
    <w:p w:rsidR="004B78B2" w:rsidRDefault="00340419">
      <w:pPr>
        <w:spacing w:after="22" w:line="259" w:lineRule="auto"/>
        <w:ind w:left="0" w:right="391" w:firstLine="0"/>
        <w:jc w:val="right"/>
      </w:pPr>
      <w:r>
        <w:rPr>
          <w:rFonts w:ascii="Tahoma" w:eastAsia="Tahoma" w:hAnsi="Tahoma" w:cs="Tahoma"/>
          <w:sz w:val="22"/>
        </w:rPr>
        <w:t xml:space="preserve">====================================================== </w:t>
      </w:r>
    </w:p>
    <w:p w:rsidR="004B78B2" w:rsidRDefault="00340419">
      <w:pPr>
        <w:spacing w:after="317" w:line="259" w:lineRule="auto"/>
        <w:ind w:left="0" w:right="0" w:firstLine="0"/>
        <w:jc w:val="left"/>
      </w:pPr>
      <w:r>
        <w:rPr>
          <w:rFonts w:ascii="Tahoma" w:eastAsia="Tahoma" w:hAnsi="Tahoma" w:cs="Tahoma"/>
          <w:sz w:val="26"/>
        </w:rPr>
        <w:t xml:space="preserve"> </w:t>
      </w:r>
    </w:p>
    <w:p w:rsidR="004B78B2" w:rsidRDefault="00340419">
      <w:pPr>
        <w:pStyle w:val="Heading1"/>
      </w:pPr>
      <w:r>
        <w:t xml:space="preserve">Academic Regulations (R23) for B. Tech (Regular-Full time) </w:t>
      </w:r>
    </w:p>
    <w:p w:rsidR="004B78B2" w:rsidRDefault="00340419">
      <w:pPr>
        <w:spacing w:after="34" w:line="234" w:lineRule="auto"/>
        <w:ind w:left="3006" w:right="0" w:hanging="2734"/>
        <w:jc w:val="left"/>
      </w:pPr>
      <w:r>
        <w:rPr>
          <w:rFonts w:ascii="Tahoma" w:eastAsia="Tahoma" w:hAnsi="Tahoma" w:cs="Tahoma"/>
          <w:sz w:val="30"/>
        </w:rPr>
        <w:t xml:space="preserve">(Effective for the students admitted into I year from the Academic Year </w:t>
      </w:r>
      <w:r>
        <w:rPr>
          <w:rFonts w:ascii="Tahoma" w:eastAsia="Tahoma" w:hAnsi="Tahoma" w:cs="Tahoma"/>
          <w:b/>
          <w:sz w:val="30"/>
        </w:rPr>
        <w:t xml:space="preserve">2023-24 </w:t>
      </w:r>
      <w:r>
        <w:rPr>
          <w:rFonts w:ascii="Tahoma" w:eastAsia="Tahoma" w:hAnsi="Tahoma" w:cs="Tahoma"/>
          <w:sz w:val="30"/>
        </w:rPr>
        <w:t xml:space="preserve">onwards) </w:t>
      </w:r>
    </w:p>
    <w:p w:rsidR="004B78B2" w:rsidRDefault="00340419">
      <w:pPr>
        <w:spacing w:after="0" w:line="259" w:lineRule="auto"/>
        <w:ind w:left="0" w:right="0" w:firstLine="0"/>
        <w:jc w:val="left"/>
      </w:pPr>
      <w:r>
        <w:rPr>
          <w:rFonts w:ascii="Tahoma" w:eastAsia="Tahoma" w:hAnsi="Tahoma" w:cs="Tahoma"/>
          <w:sz w:val="32"/>
        </w:rPr>
        <w:t xml:space="preserve"> </w:t>
      </w:r>
    </w:p>
    <w:p w:rsidR="004B78B2" w:rsidRDefault="00340419">
      <w:pPr>
        <w:spacing w:after="0" w:line="259" w:lineRule="auto"/>
        <w:ind w:left="0" w:right="212" w:firstLine="0"/>
        <w:jc w:val="center"/>
      </w:pPr>
      <w:r>
        <w:rPr>
          <w:b/>
          <w:sz w:val="32"/>
        </w:rPr>
        <w:t xml:space="preserve">&amp; </w:t>
      </w:r>
    </w:p>
    <w:p w:rsidR="004B78B2" w:rsidRDefault="00340419">
      <w:pPr>
        <w:spacing w:after="61" w:line="259" w:lineRule="auto"/>
        <w:ind w:left="0" w:right="0" w:firstLine="0"/>
        <w:jc w:val="left"/>
      </w:pPr>
      <w:r>
        <w:rPr>
          <w:b/>
          <w:sz w:val="34"/>
        </w:rPr>
        <w:t xml:space="preserve"> </w:t>
      </w:r>
    </w:p>
    <w:p w:rsidR="004B78B2" w:rsidRDefault="00340419">
      <w:pPr>
        <w:pStyle w:val="Heading1"/>
        <w:ind w:right="0"/>
      </w:pPr>
      <w:r>
        <w:t xml:space="preserve">Academic Regulations (R23) for B.Tech.(Lateral Entry Scheme) </w:t>
      </w:r>
    </w:p>
    <w:p w:rsidR="004B78B2" w:rsidRDefault="00340419">
      <w:pPr>
        <w:spacing w:after="3" w:line="259" w:lineRule="auto"/>
        <w:ind w:left="10" w:right="225"/>
        <w:jc w:val="center"/>
      </w:pPr>
      <w:r>
        <w:rPr>
          <w:rFonts w:ascii="Tahoma" w:eastAsia="Tahoma" w:hAnsi="Tahoma" w:cs="Tahoma"/>
          <w:sz w:val="30"/>
        </w:rPr>
        <w:t xml:space="preserve">(Effective for the students admitted into II year through Lateral </w:t>
      </w:r>
    </w:p>
    <w:p w:rsidR="004B78B2" w:rsidRDefault="00340419">
      <w:pPr>
        <w:spacing w:after="3" w:line="259" w:lineRule="auto"/>
        <w:ind w:left="10" w:right="217"/>
        <w:jc w:val="center"/>
      </w:pPr>
      <w:r>
        <w:rPr>
          <w:rFonts w:ascii="Tahoma" w:eastAsia="Tahoma" w:hAnsi="Tahoma" w:cs="Tahoma"/>
          <w:sz w:val="30"/>
        </w:rPr>
        <w:t>Entry Scheme from the Academic</w:t>
      </w:r>
      <w:r>
        <w:rPr>
          <w:rFonts w:ascii="Tahoma" w:eastAsia="Tahoma" w:hAnsi="Tahoma" w:cs="Tahoma"/>
          <w:sz w:val="30"/>
        </w:rPr>
        <w:t xml:space="preserve"> Year 2024 - 25 onwards) </w:t>
      </w:r>
    </w:p>
    <w:p w:rsidR="004B78B2" w:rsidRDefault="00340419">
      <w:pPr>
        <w:spacing w:after="0" w:line="259" w:lineRule="auto"/>
        <w:ind w:left="545" w:right="0" w:firstLine="0"/>
        <w:jc w:val="left"/>
      </w:pPr>
      <w:r>
        <w:rPr>
          <w:b/>
          <w:color w:val="C00000"/>
          <w:sz w:val="32"/>
        </w:rPr>
        <w:t>Academic Regulations (R23) for B. Tech (Regular-Full time)</w:t>
      </w:r>
      <w:r>
        <w:rPr>
          <w:b/>
          <w:sz w:val="32"/>
        </w:rPr>
        <w:t xml:space="preserve"> </w:t>
      </w:r>
    </w:p>
    <w:p w:rsidR="004B78B2" w:rsidRDefault="00340419">
      <w:pPr>
        <w:spacing w:after="59" w:line="252" w:lineRule="auto"/>
        <w:ind w:left="2826" w:right="2031" w:hanging="649"/>
        <w:jc w:val="left"/>
      </w:pPr>
      <w:r>
        <w:rPr>
          <w:color w:val="001F5F"/>
          <w:sz w:val="28"/>
        </w:rPr>
        <w:t>(</w:t>
      </w:r>
      <w:r>
        <w:rPr>
          <w:color w:val="001F5F"/>
        </w:rPr>
        <w:t xml:space="preserve">Effective for the students admitted into I year from the Academic Year </w:t>
      </w:r>
      <w:r>
        <w:rPr>
          <w:b/>
          <w:color w:val="001F5F"/>
        </w:rPr>
        <w:t xml:space="preserve">2023-24 </w:t>
      </w:r>
      <w:r>
        <w:rPr>
          <w:color w:val="001F5F"/>
        </w:rPr>
        <w:t>onwards)</w:t>
      </w:r>
      <w:r>
        <w:t xml:space="preserve"> </w:t>
      </w:r>
    </w:p>
    <w:p w:rsidR="004B78B2" w:rsidRDefault="00340419">
      <w:pPr>
        <w:spacing w:after="0" w:line="259" w:lineRule="auto"/>
        <w:ind w:left="0" w:right="0" w:firstLine="0"/>
        <w:jc w:val="left"/>
      </w:pPr>
      <w:r>
        <w:rPr>
          <w:sz w:val="32"/>
        </w:rPr>
        <w:t xml:space="preserve"> </w:t>
      </w:r>
    </w:p>
    <w:p w:rsidR="004B78B2" w:rsidRDefault="00340419">
      <w:pPr>
        <w:pStyle w:val="Heading2"/>
        <w:ind w:left="471"/>
      </w:pPr>
      <w:r>
        <w:t>1.</w:t>
      </w:r>
      <w:r>
        <w:rPr>
          <w:rFonts w:ascii="Arial" w:eastAsia="Arial" w:hAnsi="Arial" w:cs="Arial"/>
        </w:rPr>
        <w:t xml:space="preserve"> </w:t>
      </w:r>
      <w:r>
        <w:t xml:space="preserve">Award of the Degree </w:t>
      </w:r>
    </w:p>
    <w:p w:rsidR="004B78B2" w:rsidRDefault="00340419">
      <w:pPr>
        <w:numPr>
          <w:ilvl w:val="0"/>
          <w:numId w:val="1"/>
        </w:numPr>
        <w:ind w:right="503" w:hanging="725"/>
      </w:pPr>
      <w:r>
        <w:t xml:space="preserve">Award of the B.Tech. Degree / B.Tech. Degree with a </w:t>
      </w:r>
      <w:r>
        <w:t xml:space="preserve">Minor if he/she fulfils the following: </w:t>
      </w:r>
    </w:p>
    <w:p w:rsidR="004B78B2" w:rsidRDefault="00340419">
      <w:pPr>
        <w:numPr>
          <w:ilvl w:val="1"/>
          <w:numId w:val="1"/>
        </w:numPr>
        <w:ind w:right="326" w:hanging="722"/>
      </w:pPr>
      <w:r>
        <w:t xml:space="preserve">Pursues a course of study for not less than four academic years and not more than eight academic years. However, for the students availing Gap year facility this period shall be extended by two years at the most and </w:t>
      </w:r>
      <w:r>
        <w:t xml:space="preserve">these two years would in addition to the maximum period permitted for graduation (Eight years). </w:t>
      </w:r>
    </w:p>
    <w:p w:rsidR="004B78B2" w:rsidRDefault="00340419">
      <w:pPr>
        <w:numPr>
          <w:ilvl w:val="1"/>
          <w:numId w:val="1"/>
        </w:numPr>
        <w:ind w:right="326" w:hanging="722"/>
      </w:pPr>
      <w:r>
        <w:t xml:space="preserve">Registers for 160 credits and secures all 160 credits. </w:t>
      </w:r>
    </w:p>
    <w:p w:rsidR="004B78B2" w:rsidRDefault="00340419">
      <w:pPr>
        <w:spacing w:after="0" w:line="259" w:lineRule="auto"/>
        <w:ind w:left="0" w:right="0" w:firstLine="0"/>
        <w:jc w:val="left"/>
      </w:pPr>
      <w:r>
        <w:t xml:space="preserve"> </w:t>
      </w:r>
    </w:p>
    <w:p w:rsidR="004B78B2" w:rsidRDefault="00340419">
      <w:pPr>
        <w:numPr>
          <w:ilvl w:val="0"/>
          <w:numId w:val="1"/>
        </w:numPr>
        <w:spacing w:line="250" w:lineRule="auto"/>
        <w:ind w:right="503" w:hanging="725"/>
      </w:pPr>
      <w:r>
        <w:rPr>
          <w:b/>
        </w:rPr>
        <w:t xml:space="preserve">Award of B.Tech. degree with </w:t>
      </w:r>
      <w:proofErr w:type="spellStart"/>
      <w:r>
        <w:rPr>
          <w:b/>
        </w:rPr>
        <w:t>Honors</w:t>
      </w:r>
      <w:proofErr w:type="spellEnd"/>
      <w:r>
        <w:rPr>
          <w:b/>
        </w:rPr>
        <w:t xml:space="preserve"> </w:t>
      </w:r>
      <w:r>
        <w:t xml:space="preserve">if he/she fulfils the following: </w:t>
      </w:r>
    </w:p>
    <w:p w:rsidR="004B78B2" w:rsidRDefault="00340419">
      <w:pPr>
        <w:numPr>
          <w:ilvl w:val="1"/>
          <w:numId w:val="1"/>
        </w:numPr>
        <w:ind w:right="326" w:hanging="722"/>
      </w:pPr>
      <w:r>
        <w:lastRenderedPageBreak/>
        <w:t>Student secures additional 15 c</w:t>
      </w:r>
      <w:r>
        <w:t xml:space="preserve">redits fulfilling all the requisites of a B.Tech. program i.e., 160 credits. </w:t>
      </w:r>
    </w:p>
    <w:p w:rsidR="004B78B2" w:rsidRDefault="00340419">
      <w:pPr>
        <w:numPr>
          <w:ilvl w:val="1"/>
          <w:numId w:val="1"/>
        </w:numPr>
        <w:ind w:right="326" w:hanging="722"/>
      </w:pPr>
      <w:r>
        <w:t xml:space="preserve">Registering for </w:t>
      </w:r>
      <w:proofErr w:type="spellStart"/>
      <w:r>
        <w:t>Honors</w:t>
      </w:r>
      <w:proofErr w:type="spellEnd"/>
      <w:r>
        <w:t xml:space="preserve"> is optional. </w:t>
      </w:r>
    </w:p>
    <w:p w:rsidR="004B78B2" w:rsidRDefault="00340419">
      <w:pPr>
        <w:numPr>
          <w:ilvl w:val="1"/>
          <w:numId w:val="1"/>
        </w:numPr>
        <w:ind w:right="326" w:hanging="722"/>
      </w:pPr>
      <w:proofErr w:type="spellStart"/>
      <w:r>
        <w:t>Honors</w:t>
      </w:r>
      <w:proofErr w:type="spellEnd"/>
      <w:r>
        <w:t xml:space="preserve"> is to be completed simultaneously with B.Tech. programme. </w:t>
      </w:r>
    </w:p>
    <w:p w:rsidR="004B78B2" w:rsidRDefault="00340419">
      <w:pPr>
        <w:spacing w:after="0" w:line="259" w:lineRule="auto"/>
        <w:ind w:left="0" w:right="0" w:firstLine="0"/>
        <w:jc w:val="left"/>
      </w:pPr>
      <w:r>
        <w:t xml:space="preserve"> </w:t>
      </w:r>
    </w:p>
    <w:p w:rsidR="004B78B2" w:rsidRDefault="00340419">
      <w:pPr>
        <w:ind w:left="836" w:right="432" w:hanging="360"/>
      </w:pPr>
      <w:r>
        <w:rPr>
          <w:b/>
        </w:rPr>
        <w:t>2.</w:t>
      </w:r>
      <w:r>
        <w:rPr>
          <w:rFonts w:ascii="Arial" w:eastAsia="Arial" w:hAnsi="Arial" w:cs="Arial"/>
          <w:b/>
        </w:rPr>
        <w:t xml:space="preserve"> </w:t>
      </w:r>
      <w:r>
        <w:t>Students, who fail to fulfil all the academic requirements for the awa</w:t>
      </w:r>
      <w:r>
        <w:t xml:space="preserve">rd of the degree within eight academic years from the year of their admission, shall forfeit their seat in B.Tech. course and their admission stands cancelled. This clause shall be read along with clause 1 a) </w:t>
      </w:r>
      <w:proofErr w:type="spellStart"/>
      <w:r>
        <w:t>i</w:t>
      </w:r>
      <w:proofErr w:type="spellEnd"/>
      <w:r>
        <w:t xml:space="preserve">). </w:t>
      </w:r>
    </w:p>
    <w:p w:rsidR="004B78B2" w:rsidRDefault="00340419">
      <w:pPr>
        <w:spacing w:after="0" w:line="259" w:lineRule="auto"/>
        <w:ind w:left="0" w:right="0" w:firstLine="0"/>
        <w:jc w:val="left"/>
      </w:pPr>
      <w:r>
        <w:t xml:space="preserve"> </w:t>
      </w:r>
    </w:p>
    <w:p w:rsidR="004B78B2" w:rsidRDefault="00340419">
      <w:pPr>
        <w:pStyle w:val="Heading2"/>
        <w:ind w:left="471"/>
      </w:pPr>
      <w:r>
        <w:t>3.</w:t>
      </w:r>
      <w:r>
        <w:rPr>
          <w:rFonts w:ascii="Arial" w:eastAsia="Arial" w:hAnsi="Arial" w:cs="Arial"/>
        </w:rPr>
        <w:t xml:space="preserve"> </w:t>
      </w:r>
      <w:r>
        <w:t xml:space="preserve">Admissions </w:t>
      </w:r>
    </w:p>
    <w:p w:rsidR="004B78B2" w:rsidRDefault="00340419">
      <w:pPr>
        <w:ind w:left="835" w:right="326"/>
      </w:pPr>
      <w:r>
        <w:t xml:space="preserve">Admission to the B. Tech </w:t>
      </w:r>
      <w:r>
        <w:t>Program shall be made subject to the eligibility, qualifications and specialization prescribed by the A.P. State Government/University from time to time. Admissions shall be made either based on the merit rank obtained by the student in the common entrance</w:t>
      </w:r>
      <w:r>
        <w:t xml:space="preserve"> examination conducted by the A.P. Government/University or any other order of merit approved by the A.P. Government/University, subject to reservations as prescribed by the Government/University from time to time. </w:t>
      </w:r>
    </w:p>
    <w:p w:rsidR="004B78B2" w:rsidRDefault="00340419">
      <w:pPr>
        <w:spacing w:after="0" w:line="259" w:lineRule="auto"/>
        <w:ind w:left="0" w:right="0" w:firstLine="0"/>
        <w:jc w:val="left"/>
      </w:pPr>
      <w:r>
        <w:t xml:space="preserve"> </w:t>
      </w:r>
    </w:p>
    <w:p w:rsidR="004B78B2" w:rsidRDefault="00340419">
      <w:pPr>
        <w:pStyle w:val="Heading2"/>
        <w:ind w:left="471"/>
      </w:pPr>
      <w:r>
        <w:t>4.</w:t>
      </w:r>
      <w:r>
        <w:rPr>
          <w:rFonts w:ascii="Arial" w:eastAsia="Arial" w:hAnsi="Arial" w:cs="Arial"/>
        </w:rPr>
        <w:t xml:space="preserve"> </w:t>
      </w:r>
      <w:r>
        <w:t xml:space="preserve">Program related terms </w:t>
      </w:r>
    </w:p>
    <w:p w:rsidR="004B78B2" w:rsidRDefault="00340419">
      <w:pPr>
        <w:ind w:left="835" w:right="326"/>
      </w:pPr>
      <w:r>
        <w:rPr>
          <w:b/>
          <w:i/>
        </w:rPr>
        <w:t xml:space="preserve">Credit: </w:t>
      </w:r>
      <w:r>
        <w:t>A un</w:t>
      </w:r>
      <w:r>
        <w:t xml:space="preserve">it by which the course work is measured. It determines the number of hours of instruction required per week. One credit is equivalent to one hour of teaching (Lecture/Tutorial) or two hours of practical work/field work per week. </w:t>
      </w:r>
    </w:p>
    <w:p w:rsidR="004B78B2" w:rsidRDefault="00340419">
      <w:pPr>
        <w:spacing w:after="0" w:line="259" w:lineRule="auto"/>
        <w:ind w:left="0" w:right="0" w:firstLine="0"/>
        <w:jc w:val="left"/>
      </w:pPr>
      <w:r>
        <w:t xml:space="preserve"> </w:t>
      </w:r>
    </w:p>
    <w:p w:rsidR="004B78B2" w:rsidRDefault="00340419">
      <w:pPr>
        <w:spacing w:line="259" w:lineRule="auto"/>
        <w:ind w:left="978" w:right="0"/>
        <w:jc w:val="left"/>
      </w:pPr>
      <w:r>
        <w:rPr>
          <w:b/>
        </w:rPr>
        <w:t xml:space="preserve">Credit Definition: </w:t>
      </w:r>
    </w:p>
    <w:p w:rsidR="004B78B2" w:rsidRDefault="00340419">
      <w:pPr>
        <w:spacing w:after="0" w:line="259" w:lineRule="auto"/>
        <w:ind w:left="0" w:right="0" w:firstLine="0"/>
        <w:jc w:val="left"/>
      </w:pPr>
      <w:r>
        <w:rPr>
          <w:b/>
        </w:rPr>
        <w:t xml:space="preserve"> </w:t>
      </w:r>
    </w:p>
    <w:tbl>
      <w:tblPr>
        <w:tblStyle w:val="TableGrid"/>
        <w:tblW w:w="6644" w:type="dxa"/>
        <w:tblInd w:w="1332" w:type="dxa"/>
        <w:tblCellMar>
          <w:top w:w="86" w:type="dxa"/>
          <w:left w:w="118" w:type="dxa"/>
          <w:bottom w:w="0" w:type="dxa"/>
          <w:right w:w="115" w:type="dxa"/>
        </w:tblCellMar>
        <w:tblLook w:val="04A0" w:firstRow="1" w:lastRow="0" w:firstColumn="1" w:lastColumn="0" w:noHBand="0" w:noVBand="1"/>
      </w:tblPr>
      <w:tblGrid>
        <w:gridCol w:w="4930"/>
        <w:gridCol w:w="1714"/>
      </w:tblGrid>
      <w:tr w:rsidR="004B78B2">
        <w:trPr>
          <w:trHeight w:val="461"/>
        </w:trPr>
        <w:tc>
          <w:tcPr>
            <w:tcW w:w="4931"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t xml:space="preserve">1 </w:t>
            </w:r>
            <w:r>
              <w:t xml:space="preserve">Hr. Lecture (L) per week </w:t>
            </w:r>
          </w:p>
        </w:tc>
        <w:tc>
          <w:tcPr>
            <w:tcW w:w="1714"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9" w:right="0" w:firstLine="0"/>
              <w:jc w:val="center"/>
            </w:pPr>
            <w:r>
              <w:t xml:space="preserve">1 credit </w:t>
            </w:r>
          </w:p>
        </w:tc>
      </w:tr>
      <w:tr w:rsidR="004B78B2">
        <w:trPr>
          <w:trHeight w:val="461"/>
        </w:trPr>
        <w:tc>
          <w:tcPr>
            <w:tcW w:w="4931"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t xml:space="preserve">1 Hr. Tutorial (T) per week </w:t>
            </w:r>
          </w:p>
        </w:tc>
        <w:tc>
          <w:tcPr>
            <w:tcW w:w="1714"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9" w:right="0" w:firstLine="0"/>
              <w:jc w:val="center"/>
            </w:pPr>
            <w:r>
              <w:t xml:space="preserve">1 credit </w:t>
            </w:r>
          </w:p>
        </w:tc>
      </w:tr>
      <w:tr w:rsidR="004B78B2">
        <w:trPr>
          <w:trHeight w:val="461"/>
        </w:trPr>
        <w:tc>
          <w:tcPr>
            <w:tcW w:w="4931"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t xml:space="preserve">1 Hr. Practical (P) per week </w:t>
            </w:r>
          </w:p>
        </w:tc>
        <w:tc>
          <w:tcPr>
            <w:tcW w:w="1714"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1" w:right="0" w:firstLine="0"/>
              <w:jc w:val="center"/>
            </w:pPr>
            <w:r>
              <w:t xml:space="preserve">0.5 credit </w:t>
            </w:r>
          </w:p>
        </w:tc>
      </w:tr>
      <w:tr w:rsidR="004B78B2">
        <w:trPr>
          <w:trHeight w:val="461"/>
        </w:trPr>
        <w:tc>
          <w:tcPr>
            <w:tcW w:w="4931"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t xml:space="preserve">2 Hrs. Practical (Lab) per week </w:t>
            </w:r>
          </w:p>
        </w:tc>
        <w:tc>
          <w:tcPr>
            <w:tcW w:w="1714"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9" w:right="0" w:firstLine="0"/>
              <w:jc w:val="center"/>
            </w:pPr>
            <w:r>
              <w:t xml:space="preserve">1 credit </w:t>
            </w:r>
          </w:p>
        </w:tc>
      </w:tr>
    </w:tbl>
    <w:p w:rsidR="004B78B2" w:rsidRDefault="00340419">
      <w:pPr>
        <w:numPr>
          <w:ilvl w:val="0"/>
          <w:numId w:val="2"/>
        </w:numPr>
        <w:ind w:right="326" w:hanging="360"/>
      </w:pPr>
      <w:r>
        <w:rPr>
          <w:b/>
          <w:i/>
        </w:rPr>
        <w:t xml:space="preserve">Academic Year: </w:t>
      </w:r>
      <w:r>
        <w:t xml:space="preserve">Two consecutive (one odd + one even) semesters constitute one academic year. </w:t>
      </w:r>
    </w:p>
    <w:p w:rsidR="004B78B2" w:rsidRDefault="00340419">
      <w:pPr>
        <w:spacing w:after="0" w:line="259" w:lineRule="auto"/>
        <w:ind w:left="0" w:right="0" w:firstLine="0"/>
        <w:jc w:val="left"/>
      </w:pPr>
      <w:r>
        <w:rPr>
          <w:sz w:val="23"/>
        </w:rPr>
        <w:t xml:space="preserve"> </w:t>
      </w:r>
    </w:p>
    <w:p w:rsidR="004B78B2" w:rsidRDefault="00340419">
      <w:pPr>
        <w:numPr>
          <w:ilvl w:val="0"/>
          <w:numId w:val="2"/>
        </w:numPr>
        <w:ind w:right="326" w:hanging="360"/>
      </w:pPr>
      <w:r>
        <w:rPr>
          <w:b/>
          <w:i/>
        </w:rPr>
        <w:t xml:space="preserve">Choice Based Credit System (CBCS): </w:t>
      </w:r>
      <w:r>
        <w:t xml:space="preserve">The CBCS provides a choice for students to select from the prescribed courses. </w:t>
      </w:r>
    </w:p>
    <w:p w:rsidR="004B78B2" w:rsidRDefault="00340419">
      <w:pPr>
        <w:spacing w:after="0" w:line="259" w:lineRule="auto"/>
        <w:ind w:left="0" w:right="0" w:firstLine="0"/>
        <w:jc w:val="left"/>
      </w:pPr>
      <w:r>
        <w:t xml:space="preserve"> </w:t>
      </w:r>
    </w:p>
    <w:p w:rsidR="004B78B2" w:rsidRDefault="00340419">
      <w:pPr>
        <w:numPr>
          <w:ilvl w:val="0"/>
          <w:numId w:val="3"/>
        </w:numPr>
        <w:spacing w:line="259" w:lineRule="auto"/>
        <w:ind w:right="0" w:hanging="362"/>
        <w:jc w:val="left"/>
      </w:pPr>
      <w:r>
        <w:rPr>
          <w:b/>
        </w:rPr>
        <w:t xml:space="preserve">Semester/Credits: </w:t>
      </w:r>
    </w:p>
    <w:p w:rsidR="004B78B2" w:rsidRDefault="00340419">
      <w:pPr>
        <w:spacing w:after="0" w:line="259" w:lineRule="auto"/>
        <w:ind w:left="0" w:right="0" w:firstLine="0"/>
        <w:jc w:val="left"/>
      </w:pPr>
      <w:r>
        <w:rPr>
          <w:b/>
          <w:sz w:val="23"/>
        </w:rPr>
        <w:t xml:space="preserve"> </w:t>
      </w:r>
    </w:p>
    <w:p w:rsidR="004B78B2" w:rsidRDefault="00340419">
      <w:pPr>
        <w:numPr>
          <w:ilvl w:val="1"/>
          <w:numId w:val="3"/>
        </w:numPr>
        <w:ind w:right="326" w:hanging="360"/>
      </w:pPr>
      <w:r>
        <w:t xml:space="preserve">A semester comprises 90 working days and an academic year is divided into two semesters. </w:t>
      </w:r>
    </w:p>
    <w:p w:rsidR="004B78B2" w:rsidRDefault="00340419">
      <w:pPr>
        <w:spacing w:after="0" w:line="259" w:lineRule="auto"/>
        <w:ind w:left="0" w:right="0" w:firstLine="0"/>
        <w:jc w:val="left"/>
      </w:pPr>
      <w:r>
        <w:rPr>
          <w:sz w:val="23"/>
        </w:rPr>
        <w:t xml:space="preserve"> </w:t>
      </w:r>
    </w:p>
    <w:p w:rsidR="004B78B2" w:rsidRDefault="00340419">
      <w:pPr>
        <w:numPr>
          <w:ilvl w:val="1"/>
          <w:numId w:val="3"/>
        </w:numPr>
        <w:ind w:right="326" w:hanging="360"/>
      </w:pPr>
      <w:r>
        <w:t xml:space="preserve">The summer term is for </w:t>
      </w:r>
      <w:r>
        <w:t xml:space="preserve">eight weeks during summer vacation. Internship/ apprenticeship / work-based vocational education and training can be carried out </w:t>
      </w:r>
      <w:r>
        <w:lastRenderedPageBreak/>
        <w:t xml:space="preserve">during the summer term, especially by students who wish to exit after two semesters or four semesters of study. </w:t>
      </w:r>
    </w:p>
    <w:p w:rsidR="004B78B2" w:rsidRDefault="00340419">
      <w:pPr>
        <w:spacing w:after="0" w:line="259" w:lineRule="auto"/>
        <w:ind w:left="0" w:right="0" w:firstLine="0"/>
        <w:jc w:val="left"/>
      </w:pPr>
      <w:r>
        <w:rPr>
          <w:sz w:val="23"/>
        </w:rPr>
        <w:t xml:space="preserve"> </w:t>
      </w:r>
    </w:p>
    <w:p w:rsidR="004B78B2" w:rsidRDefault="00340419">
      <w:pPr>
        <w:numPr>
          <w:ilvl w:val="1"/>
          <w:numId w:val="3"/>
        </w:numPr>
        <w:ind w:right="326" w:hanging="360"/>
      </w:pPr>
      <w:r>
        <w:t>Regular cour</w:t>
      </w:r>
      <w:r>
        <w:t xml:space="preserve">ses may also be completed well in advance through MOOCs satisfying prerequisites. </w:t>
      </w:r>
    </w:p>
    <w:p w:rsidR="004B78B2" w:rsidRDefault="00340419">
      <w:pPr>
        <w:spacing w:after="0" w:line="259" w:lineRule="auto"/>
        <w:ind w:left="0" w:right="0" w:firstLine="0"/>
        <w:jc w:val="left"/>
      </w:pPr>
      <w:r>
        <w:t xml:space="preserve"> </w:t>
      </w:r>
    </w:p>
    <w:p w:rsidR="004B78B2" w:rsidRDefault="00340419">
      <w:pPr>
        <w:numPr>
          <w:ilvl w:val="0"/>
          <w:numId w:val="3"/>
        </w:numPr>
        <w:spacing w:after="3" w:line="259" w:lineRule="auto"/>
        <w:ind w:right="0" w:hanging="362"/>
        <w:jc w:val="left"/>
      </w:pPr>
      <w:r>
        <w:rPr>
          <w:b/>
          <w:sz w:val="22"/>
        </w:rPr>
        <w:t xml:space="preserve">Structure of the Undergraduate Programme </w:t>
      </w:r>
    </w:p>
    <w:p w:rsidR="004B78B2" w:rsidRDefault="00340419">
      <w:pPr>
        <w:spacing w:after="0" w:line="259" w:lineRule="auto"/>
        <w:ind w:left="0" w:right="388" w:firstLine="0"/>
        <w:jc w:val="right"/>
      </w:pPr>
      <w:r>
        <w:rPr>
          <w:sz w:val="22"/>
        </w:rPr>
        <w:t xml:space="preserve">All courses offered for the undergraduate program (B. Tech.) are broadly classified as follows: </w:t>
      </w:r>
    </w:p>
    <w:p w:rsidR="004B78B2" w:rsidRDefault="00340419">
      <w:pPr>
        <w:spacing w:after="0" w:line="259" w:lineRule="auto"/>
        <w:ind w:left="0" w:right="0" w:firstLine="0"/>
        <w:jc w:val="left"/>
      </w:pPr>
      <w:r>
        <w:rPr>
          <w:sz w:val="22"/>
        </w:rPr>
        <w:t xml:space="preserve"> </w:t>
      </w:r>
    </w:p>
    <w:tbl>
      <w:tblPr>
        <w:tblStyle w:val="TableGrid"/>
        <w:tblW w:w="8990" w:type="dxa"/>
        <w:tblInd w:w="128" w:type="dxa"/>
        <w:tblCellMar>
          <w:top w:w="14" w:type="dxa"/>
          <w:left w:w="7" w:type="dxa"/>
          <w:bottom w:w="0" w:type="dxa"/>
          <w:right w:w="43" w:type="dxa"/>
        </w:tblCellMar>
        <w:tblLook w:val="04A0" w:firstRow="1" w:lastRow="0" w:firstColumn="1" w:lastColumn="0" w:noHBand="0" w:noVBand="1"/>
      </w:tblPr>
      <w:tblGrid>
        <w:gridCol w:w="773"/>
        <w:gridCol w:w="3048"/>
        <w:gridCol w:w="1628"/>
        <w:gridCol w:w="1529"/>
        <w:gridCol w:w="2012"/>
      </w:tblGrid>
      <w:tr w:rsidR="004B78B2">
        <w:trPr>
          <w:trHeight w:val="778"/>
        </w:trPr>
        <w:tc>
          <w:tcPr>
            <w:tcW w:w="773"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rPr>
                <w:sz w:val="22"/>
              </w:rPr>
              <w:t xml:space="preserve"> </w:t>
            </w:r>
          </w:p>
          <w:p w:rsidR="004B78B2" w:rsidRDefault="00340419">
            <w:pPr>
              <w:spacing w:after="0" w:line="259" w:lineRule="auto"/>
              <w:ind w:left="110" w:right="0" w:firstLine="0"/>
              <w:jc w:val="left"/>
            </w:pPr>
            <w:proofErr w:type="spellStart"/>
            <w:r>
              <w:rPr>
                <w:b/>
                <w:sz w:val="22"/>
              </w:rPr>
              <w:t>S.No</w:t>
            </w:r>
            <w:proofErr w:type="spellEnd"/>
            <w:r>
              <w:rPr>
                <w:b/>
                <w:sz w:val="22"/>
              </w:rPr>
              <w:t xml:space="preserve">. </w:t>
            </w:r>
          </w:p>
        </w:tc>
        <w:tc>
          <w:tcPr>
            <w:tcW w:w="304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rPr>
                <w:sz w:val="22"/>
              </w:rPr>
              <w:t xml:space="preserve"> </w:t>
            </w:r>
          </w:p>
          <w:p w:rsidR="004B78B2" w:rsidRDefault="00340419">
            <w:pPr>
              <w:spacing w:after="0" w:line="259" w:lineRule="auto"/>
              <w:ind w:left="45" w:right="0" w:firstLine="0"/>
              <w:jc w:val="center"/>
            </w:pPr>
            <w:r>
              <w:rPr>
                <w:b/>
                <w:sz w:val="22"/>
              </w:rPr>
              <w:t xml:space="preserve">Category </w:t>
            </w:r>
          </w:p>
        </w:tc>
        <w:tc>
          <w:tcPr>
            <w:tcW w:w="162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36" w:lineRule="auto"/>
              <w:ind w:left="0" w:right="0" w:firstLine="0"/>
              <w:jc w:val="center"/>
            </w:pPr>
            <w:r>
              <w:rPr>
                <w:b/>
                <w:sz w:val="22"/>
              </w:rPr>
              <w:t xml:space="preserve">Breakup </w:t>
            </w:r>
            <w:r>
              <w:rPr>
                <w:b/>
                <w:sz w:val="22"/>
              </w:rPr>
              <w:t xml:space="preserve">of Credits </w:t>
            </w:r>
          </w:p>
          <w:p w:rsidR="004B78B2" w:rsidRDefault="00340419">
            <w:pPr>
              <w:spacing w:after="0" w:line="259" w:lineRule="auto"/>
              <w:ind w:left="59" w:right="0" w:firstLine="0"/>
              <w:jc w:val="center"/>
            </w:pPr>
            <w:r>
              <w:rPr>
                <w:b/>
                <w:sz w:val="22"/>
              </w:rPr>
              <w:t xml:space="preserve">(Total 160) </w:t>
            </w:r>
          </w:p>
        </w:tc>
        <w:tc>
          <w:tcPr>
            <w:tcW w:w="1529"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0" w:right="0" w:firstLine="0"/>
              <w:jc w:val="center"/>
            </w:pPr>
            <w:r>
              <w:rPr>
                <w:b/>
                <w:sz w:val="22"/>
              </w:rPr>
              <w:t xml:space="preserve">Percentage of total credits </w:t>
            </w:r>
          </w:p>
        </w:tc>
        <w:tc>
          <w:tcPr>
            <w:tcW w:w="2012"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5" w:right="0" w:firstLine="0"/>
              <w:jc w:val="center"/>
            </w:pPr>
            <w:r>
              <w:rPr>
                <w:b/>
                <w:sz w:val="22"/>
              </w:rPr>
              <w:t xml:space="preserve">AICTE </w:t>
            </w:r>
          </w:p>
          <w:p w:rsidR="004B78B2" w:rsidRDefault="00340419">
            <w:pPr>
              <w:spacing w:after="0" w:line="259" w:lineRule="auto"/>
              <w:ind w:left="11" w:right="0" w:firstLine="0"/>
              <w:jc w:val="center"/>
            </w:pPr>
            <w:r>
              <w:rPr>
                <w:b/>
                <w:sz w:val="22"/>
              </w:rPr>
              <w:t xml:space="preserve">Recommendation (%) </w:t>
            </w:r>
          </w:p>
        </w:tc>
      </w:tr>
      <w:tr w:rsidR="004B78B2">
        <w:trPr>
          <w:trHeight w:val="850"/>
        </w:trPr>
        <w:tc>
          <w:tcPr>
            <w:tcW w:w="773"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307" w:right="250" w:hanging="307"/>
              <w:jc w:val="left"/>
            </w:pPr>
            <w:r>
              <w:t xml:space="preserve"> </w:t>
            </w:r>
            <w:r>
              <w:rPr>
                <w:sz w:val="22"/>
              </w:rPr>
              <w:t xml:space="preserve">1. </w:t>
            </w:r>
          </w:p>
        </w:tc>
        <w:tc>
          <w:tcPr>
            <w:tcW w:w="3049"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10" w:right="0" w:firstLine="0"/>
            </w:pPr>
            <w:r>
              <w:rPr>
                <w:sz w:val="22"/>
              </w:rPr>
              <w:t xml:space="preserve">Humanities and Social Science including Management (HM) </w:t>
            </w:r>
          </w:p>
        </w:tc>
        <w:tc>
          <w:tcPr>
            <w:tcW w:w="162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 w:right="0" w:firstLine="0"/>
              <w:jc w:val="left"/>
            </w:pPr>
            <w:r>
              <w:t xml:space="preserve"> </w:t>
            </w:r>
          </w:p>
          <w:p w:rsidR="004B78B2" w:rsidRDefault="00340419">
            <w:pPr>
              <w:spacing w:after="0" w:line="259" w:lineRule="auto"/>
              <w:ind w:left="50" w:right="0" w:firstLine="0"/>
              <w:jc w:val="center"/>
            </w:pPr>
            <w:r>
              <w:rPr>
                <w:sz w:val="22"/>
              </w:rPr>
              <w:t xml:space="preserve">13 </w:t>
            </w:r>
          </w:p>
        </w:tc>
        <w:tc>
          <w:tcPr>
            <w:tcW w:w="152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 w:right="0" w:firstLine="0"/>
              <w:jc w:val="left"/>
            </w:pPr>
            <w:r>
              <w:t xml:space="preserve"> </w:t>
            </w:r>
          </w:p>
          <w:p w:rsidR="004B78B2" w:rsidRDefault="00340419">
            <w:pPr>
              <w:spacing w:after="0" w:line="259" w:lineRule="auto"/>
              <w:ind w:left="59" w:right="0" w:firstLine="0"/>
              <w:jc w:val="center"/>
            </w:pPr>
            <w:r>
              <w:rPr>
                <w:sz w:val="22"/>
              </w:rPr>
              <w:t xml:space="preserve">8 % </w:t>
            </w:r>
          </w:p>
        </w:tc>
        <w:tc>
          <w:tcPr>
            <w:tcW w:w="2012"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 w:right="0" w:firstLine="0"/>
              <w:jc w:val="left"/>
            </w:pPr>
            <w:r>
              <w:t xml:space="preserve"> </w:t>
            </w:r>
          </w:p>
          <w:p w:rsidR="004B78B2" w:rsidRDefault="00340419">
            <w:pPr>
              <w:spacing w:after="0" w:line="259" w:lineRule="auto"/>
              <w:ind w:left="71" w:right="0" w:firstLine="0"/>
              <w:jc w:val="center"/>
            </w:pPr>
            <w:r>
              <w:rPr>
                <w:sz w:val="22"/>
              </w:rPr>
              <w:t xml:space="preserve">8 – 9% </w:t>
            </w:r>
          </w:p>
        </w:tc>
      </w:tr>
      <w:tr w:rsidR="004B78B2">
        <w:trPr>
          <w:trHeight w:val="446"/>
        </w:trPr>
        <w:tc>
          <w:tcPr>
            <w:tcW w:w="773"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8" w:right="0" w:firstLine="0"/>
              <w:jc w:val="center"/>
            </w:pPr>
            <w:r>
              <w:rPr>
                <w:sz w:val="22"/>
              </w:rPr>
              <w:t xml:space="preserve">2. </w:t>
            </w:r>
          </w:p>
        </w:tc>
        <w:tc>
          <w:tcPr>
            <w:tcW w:w="304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10" w:right="0" w:firstLine="0"/>
              <w:jc w:val="left"/>
            </w:pPr>
            <w:r>
              <w:rPr>
                <w:sz w:val="22"/>
              </w:rPr>
              <w:t xml:space="preserve">Basic Sciences (BS) </w:t>
            </w:r>
          </w:p>
        </w:tc>
        <w:tc>
          <w:tcPr>
            <w:tcW w:w="162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0" w:right="0" w:firstLine="0"/>
              <w:jc w:val="center"/>
            </w:pPr>
            <w:r>
              <w:rPr>
                <w:sz w:val="22"/>
              </w:rPr>
              <w:t xml:space="preserve">20 </w:t>
            </w:r>
          </w:p>
        </w:tc>
        <w:tc>
          <w:tcPr>
            <w:tcW w:w="152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22" w:right="0" w:firstLine="0"/>
              <w:jc w:val="center"/>
            </w:pPr>
            <w:r>
              <w:rPr>
                <w:sz w:val="22"/>
              </w:rPr>
              <w:t xml:space="preserve">13 % </w:t>
            </w:r>
          </w:p>
        </w:tc>
        <w:tc>
          <w:tcPr>
            <w:tcW w:w="2012"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68" w:right="0" w:firstLine="0"/>
              <w:jc w:val="center"/>
            </w:pPr>
            <w:r>
              <w:rPr>
                <w:sz w:val="22"/>
              </w:rPr>
              <w:t xml:space="preserve">12 - 16% </w:t>
            </w:r>
          </w:p>
        </w:tc>
      </w:tr>
      <w:tr w:rsidR="004B78B2">
        <w:trPr>
          <w:trHeight w:val="432"/>
        </w:trPr>
        <w:tc>
          <w:tcPr>
            <w:tcW w:w="773"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8" w:right="0" w:firstLine="0"/>
              <w:jc w:val="center"/>
            </w:pPr>
            <w:r>
              <w:rPr>
                <w:sz w:val="22"/>
              </w:rPr>
              <w:t xml:space="preserve">3. </w:t>
            </w:r>
          </w:p>
        </w:tc>
        <w:tc>
          <w:tcPr>
            <w:tcW w:w="304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10" w:right="0" w:firstLine="0"/>
              <w:jc w:val="left"/>
            </w:pPr>
            <w:r>
              <w:rPr>
                <w:sz w:val="22"/>
              </w:rPr>
              <w:t xml:space="preserve">Engineering Sciences (ES) </w:t>
            </w:r>
          </w:p>
        </w:tc>
        <w:tc>
          <w:tcPr>
            <w:tcW w:w="162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7" w:right="0" w:firstLine="0"/>
              <w:jc w:val="center"/>
            </w:pPr>
            <w:r>
              <w:rPr>
                <w:sz w:val="22"/>
              </w:rPr>
              <w:t xml:space="preserve">23.5 </w:t>
            </w:r>
          </w:p>
        </w:tc>
        <w:tc>
          <w:tcPr>
            <w:tcW w:w="152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4" w:right="0" w:firstLine="0"/>
              <w:jc w:val="center"/>
            </w:pPr>
            <w:r>
              <w:rPr>
                <w:sz w:val="22"/>
              </w:rPr>
              <w:t xml:space="preserve">14% </w:t>
            </w:r>
          </w:p>
        </w:tc>
        <w:tc>
          <w:tcPr>
            <w:tcW w:w="2012"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69" w:right="0" w:firstLine="0"/>
              <w:jc w:val="center"/>
            </w:pPr>
            <w:r>
              <w:rPr>
                <w:sz w:val="22"/>
              </w:rPr>
              <w:t xml:space="preserve">10 – 18% </w:t>
            </w:r>
          </w:p>
        </w:tc>
      </w:tr>
      <w:tr w:rsidR="004B78B2">
        <w:trPr>
          <w:trHeight w:val="430"/>
        </w:trPr>
        <w:tc>
          <w:tcPr>
            <w:tcW w:w="773"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48" w:right="0" w:firstLine="0"/>
              <w:jc w:val="center"/>
            </w:pPr>
            <w:r>
              <w:rPr>
                <w:sz w:val="22"/>
              </w:rPr>
              <w:t xml:space="preserve">4. </w:t>
            </w:r>
          </w:p>
        </w:tc>
        <w:tc>
          <w:tcPr>
            <w:tcW w:w="304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10" w:right="0" w:firstLine="0"/>
              <w:jc w:val="left"/>
            </w:pPr>
            <w:r>
              <w:rPr>
                <w:sz w:val="22"/>
              </w:rPr>
              <w:t xml:space="preserve">Professional Core (PC) </w:t>
            </w:r>
          </w:p>
        </w:tc>
        <w:tc>
          <w:tcPr>
            <w:tcW w:w="162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7" w:right="0" w:firstLine="0"/>
              <w:jc w:val="center"/>
            </w:pPr>
            <w:r>
              <w:rPr>
                <w:sz w:val="22"/>
              </w:rPr>
              <w:t xml:space="preserve">54.5 </w:t>
            </w:r>
          </w:p>
        </w:tc>
        <w:tc>
          <w:tcPr>
            <w:tcW w:w="152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64" w:right="0" w:firstLine="0"/>
              <w:jc w:val="center"/>
            </w:pPr>
            <w:r>
              <w:rPr>
                <w:sz w:val="22"/>
              </w:rPr>
              <w:t xml:space="preserve">34 % </w:t>
            </w:r>
          </w:p>
        </w:tc>
        <w:tc>
          <w:tcPr>
            <w:tcW w:w="2012"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69" w:right="0" w:firstLine="0"/>
              <w:jc w:val="center"/>
            </w:pPr>
            <w:r>
              <w:rPr>
                <w:sz w:val="22"/>
              </w:rPr>
              <w:t xml:space="preserve">30 – 36% </w:t>
            </w:r>
          </w:p>
        </w:tc>
      </w:tr>
      <w:tr w:rsidR="004B78B2">
        <w:trPr>
          <w:trHeight w:val="1645"/>
        </w:trPr>
        <w:tc>
          <w:tcPr>
            <w:tcW w:w="773"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t xml:space="preserve"> </w:t>
            </w:r>
          </w:p>
          <w:p w:rsidR="004B78B2" w:rsidRDefault="00340419">
            <w:pPr>
              <w:spacing w:after="0" w:line="259" w:lineRule="auto"/>
              <w:ind w:left="0" w:right="0" w:firstLine="0"/>
              <w:jc w:val="left"/>
            </w:pPr>
            <w:r>
              <w:t xml:space="preserve"> </w:t>
            </w:r>
          </w:p>
          <w:p w:rsidR="004B78B2" w:rsidRDefault="00340419">
            <w:pPr>
              <w:spacing w:after="0" w:line="259" w:lineRule="auto"/>
              <w:ind w:left="58" w:right="0" w:firstLine="0"/>
              <w:jc w:val="center"/>
            </w:pPr>
            <w:r>
              <w:rPr>
                <w:sz w:val="22"/>
              </w:rPr>
              <w:t xml:space="preserve">5. </w:t>
            </w:r>
          </w:p>
        </w:tc>
        <w:tc>
          <w:tcPr>
            <w:tcW w:w="304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rPr>
                <w:sz w:val="25"/>
              </w:rPr>
              <w:t xml:space="preserve"> </w:t>
            </w:r>
          </w:p>
          <w:p w:rsidR="004B78B2" w:rsidRDefault="00340419">
            <w:pPr>
              <w:spacing w:after="0" w:line="259" w:lineRule="auto"/>
              <w:ind w:left="110" w:right="0" w:firstLine="0"/>
              <w:jc w:val="left"/>
            </w:pPr>
            <w:r>
              <w:rPr>
                <w:sz w:val="22"/>
              </w:rPr>
              <w:t xml:space="preserve">Electives – Professional (PE) &amp; </w:t>
            </w:r>
          </w:p>
          <w:p w:rsidR="004B78B2" w:rsidRDefault="00340419">
            <w:pPr>
              <w:spacing w:after="0" w:line="259" w:lineRule="auto"/>
              <w:ind w:left="110" w:right="0" w:firstLine="0"/>
              <w:jc w:val="left"/>
            </w:pPr>
            <w:r>
              <w:rPr>
                <w:sz w:val="22"/>
              </w:rPr>
              <w:t xml:space="preserve">Open (OE); Domain Specific </w:t>
            </w:r>
          </w:p>
          <w:p w:rsidR="004B78B2" w:rsidRDefault="00340419">
            <w:pPr>
              <w:tabs>
                <w:tab w:val="center" w:pos="1380"/>
                <w:tab w:val="right" w:pos="2998"/>
              </w:tabs>
              <w:spacing w:after="0" w:line="259" w:lineRule="auto"/>
              <w:ind w:left="0" w:right="0" w:firstLine="0"/>
              <w:jc w:val="left"/>
            </w:pPr>
            <w:r>
              <w:rPr>
                <w:sz w:val="22"/>
              </w:rPr>
              <w:t xml:space="preserve">Skill </w:t>
            </w:r>
            <w:r>
              <w:rPr>
                <w:sz w:val="22"/>
              </w:rPr>
              <w:tab/>
              <w:t xml:space="preserve">Enhancement </w:t>
            </w:r>
            <w:r>
              <w:rPr>
                <w:sz w:val="22"/>
              </w:rPr>
              <w:tab/>
              <w:t xml:space="preserve">Courses </w:t>
            </w:r>
          </w:p>
          <w:p w:rsidR="004B78B2" w:rsidRDefault="00340419">
            <w:pPr>
              <w:spacing w:after="0" w:line="259" w:lineRule="auto"/>
              <w:ind w:left="110" w:right="0" w:firstLine="0"/>
              <w:jc w:val="left"/>
            </w:pPr>
            <w:r>
              <w:rPr>
                <w:sz w:val="22"/>
              </w:rPr>
              <w:t xml:space="preserve">(SEC) </w:t>
            </w:r>
          </w:p>
        </w:tc>
        <w:tc>
          <w:tcPr>
            <w:tcW w:w="162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 w:right="0" w:firstLine="0"/>
              <w:jc w:val="left"/>
            </w:pPr>
            <w:r>
              <w:t xml:space="preserve"> </w:t>
            </w:r>
          </w:p>
          <w:p w:rsidR="004B78B2" w:rsidRDefault="00340419">
            <w:pPr>
              <w:spacing w:after="0" w:line="259" w:lineRule="auto"/>
              <w:ind w:left="2" w:right="0" w:firstLine="0"/>
              <w:jc w:val="left"/>
            </w:pPr>
            <w:r>
              <w:t xml:space="preserve"> </w:t>
            </w:r>
          </w:p>
          <w:p w:rsidR="004B78B2" w:rsidRDefault="00340419">
            <w:pPr>
              <w:spacing w:after="0" w:line="259" w:lineRule="auto"/>
              <w:ind w:left="2" w:right="0" w:firstLine="0"/>
              <w:jc w:val="left"/>
            </w:pPr>
            <w:r>
              <w:rPr>
                <w:sz w:val="22"/>
              </w:rPr>
              <w:t xml:space="preserve"> </w:t>
            </w:r>
          </w:p>
          <w:p w:rsidR="004B78B2" w:rsidRDefault="00340419">
            <w:pPr>
              <w:spacing w:after="0" w:line="259" w:lineRule="auto"/>
              <w:ind w:left="50" w:right="0" w:firstLine="0"/>
              <w:jc w:val="center"/>
            </w:pPr>
            <w:r>
              <w:rPr>
                <w:sz w:val="22"/>
              </w:rPr>
              <w:t xml:space="preserve">33 </w:t>
            </w:r>
          </w:p>
        </w:tc>
        <w:tc>
          <w:tcPr>
            <w:tcW w:w="1529" w:type="dxa"/>
            <w:tcBorders>
              <w:top w:val="single" w:sz="8" w:space="0" w:color="D99493"/>
              <w:left w:val="single" w:sz="8" w:space="0" w:color="D99493"/>
              <w:bottom w:val="single" w:sz="8" w:space="0" w:color="D99493"/>
              <w:right w:val="single" w:sz="8" w:space="0" w:color="D99493"/>
            </w:tcBorders>
          </w:tcPr>
          <w:p w:rsidR="004B78B2" w:rsidRDefault="00340419">
            <w:pPr>
              <w:spacing w:after="82" w:line="259" w:lineRule="auto"/>
              <w:ind w:left="2" w:right="0" w:firstLine="0"/>
              <w:jc w:val="left"/>
            </w:pPr>
            <w:r>
              <w:t xml:space="preserve"> </w:t>
            </w:r>
          </w:p>
          <w:p w:rsidR="004B78B2" w:rsidRDefault="00340419">
            <w:pPr>
              <w:spacing w:after="0" w:line="259" w:lineRule="auto"/>
              <w:ind w:left="2" w:right="0" w:firstLine="0"/>
              <w:jc w:val="left"/>
            </w:pPr>
            <w:r>
              <w:rPr>
                <w:sz w:val="35"/>
              </w:rPr>
              <w:t xml:space="preserve"> </w:t>
            </w:r>
          </w:p>
          <w:p w:rsidR="004B78B2" w:rsidRDefault="00340419">
            <w:pPr>
              <w:spacing w:after="0" w:line="259" w:lineRule="auto"/>
              <w:ind w:left="64" w:right="0" w:firstLine="0"/>
              <w:jc w:val="center"/>
            </w:pPr>
            <w:r>
              <w:rPr>
                <w:sz w:val="22"/>
              </w:rPr>
              <w:t xml:space="preserve">21 % </w:t>
            </w:r>
          </w:p>
        </w:tc>
        <w:tc>
          <w:tcPr>
            <w:tcW w:w="2012" w:type="dxa"/>
            <w:tcBorders>
              <w:top w:val="single" w:sz="8" w:space="0" w:color="D99493"/>
              <w:left w:val="single" w:sz="8" w:space="0" w:color="D99493"/>
              <w:bottom w:val="single" w:sz="8" w:space="0" w:color="D99493"/>
              <w:right w:val="single" w:sz="8" w:space="0" w:color="D99493"/>
            </w:tcBorders>
          </w:tcPr>
          <w:p w:rsidR="004B78B2" w:rsidRDefault="00340419">
            <w:pPr>
              <w:spacing w:after="82" w:line="259" w:lineRule="auto"/>
              <w:ind w:left="2" w:right="0" w:firstLine="0"/>
              <w:jc w:val="left"/>
            </w:pPr>
            <w:r>
              <w:t xml:space="preserve"> </w:t>
            </w:r>
          </w:p>
          <w:p w:rsidR="004B78B2" w:rsidRDefault="00340419">
            <w:pPr>
              <w:spacing w:after="0" w:line="259" w:lineRule="auto"/>
              <w:ind w:left="2" w:right="0" w:firstLine="0"/>
              <w:jc w:val="left"/>
            </w:pPr>
            <w:r>
              <w:rPr>
                <w:sz w:val="35"/>
              </w:rPr>
              <w:t xml:space="preserve"> </w:t>
            </w:r>
          </w:p>
          <w:p w:rsidR="004B78B2" w:rsidRDefault="00340419">
            <w:pPr>
              <w:spacing w:after="0" w:line="259" w:lineRule="auto"/>
              <w:ind w:left="68" w:right="0" w:firstLine="0"/>
              <w:jc w:val="center"/>
            </w:pPr>
            <w:r>
              <w:rPr>
                <w:sz w:val="22"/>
              </w:rPr>
              <w:t xml:space="preserve">19 - 23% </w:t>
            </w:r>
          </w:p>
        </w:tc>
      </w:tr>
      <w:tr w:rsidR="004B78B2">
        <w:trPr>
          <w:trHeight w:val="432"/>
        </w:trPr>
        <w:tc>
          <w:tcPr>
            <w:tcW w:w="773"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8" w:right="0" w:firstLine="0"/>
              <w:jc w:val="center"/>
            </w:pPr>
            <w:r>
              <w:rPr>
                <w:sz w:val="22"/>
              </w:rPr>
              <w:t xml:space="preserve">6. </w:t>
            </w:r>
          </w:p>
        </w:tc>
        <w:tc>
          <w:tcPr>
            <w:tcW w:w="304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10" w:right="0" w:firstLine="0"/>
              <w:jc w:val="left"/>
            </w:pPr>
            <w:r>
              <w:rPr>
                <w:sz w:val="22"/>
              </w:rPr>
              <w:t xml:space="preserve">Internships &amp; Project work (PR) </w:t>
            </w:r>
          </w:p>
        </w:tc>
        <w:tc>
          <w:tcPr>
            <w:tcW w:w="162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0" w:right="0" w:firstLine="0"/>
              <w:jc w:val="center"/>
            </w:pPr>
            <w:r>
              <w:rPr>
                <w:sz w:val="22"/>
              </w:rPr>
              <w:t xml:space="preserve">16 </w:t>
            </w:r>
          </w:p>
        </w:tc>
        <w:tc>
          <w:tcPr>
            <w:tcW w:w="152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64" w:right="0" w:firstLine="0"/>
              <w:jc w:val="center"/>
            </w:pPr>
            <w:r>
              <w:rPr>
                <w:sz w:val="22"/>
              </w:rPr>
              <w:t xml:space="preserve">10 % </w:t>
            </w:r>
          </w:p>
        </w:tc>
        <w:tc>
          <w:tcPr>
            <w:tcW w:w="2012"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66" w:right="0" w:firstLine="0"/>
              <w:jc w:val="center"/>
            </w:pPr>
            <w:r>
              <w:rPr>
                <w:sz w:val="22"/>
              </w:rPr>
              <w:t xml:space="preserve">8 – </w:t>
            </w:r>
            <w:r>
              <w:rPr>
                <w:sz w:val="22"/>
              </w:rPr>
              <w:t xml:space="preserve">11% </w:t>
            </w:r>
          </w:p>
        </w:tc>
      </w:tr>
      <w:tr w:rsidR="004B78B2">
        <w:trPr>
          <w:trHeight w:val="430"/>
        </w:trPr>
        <w:tc>
          <w:tcPr>
            <w:tcW w:w="773"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8" w:right="0" w:firstLine="0"/>
              <w:jc w:val="center"/>
            </w:pPr>
            <w:r>
              <w:rPr>
                <w:sz w:val="22"/>
              </w:rPr>
              <w:t xml:space="preserve">7. </w:t>
            </w:r>
          </w:p>
        </w:tc>
        <w:tc>
          <w:tcPr>
            <w:tcW w:w="304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10" w:right="0" w:firstLine="0"/>
              <w:jc w:val="left"/>
            </w:pPr>
            <w:r>
              <w:rPr>
                <w:sz w:val="22"/>
              </w:rPr>
              <w:t xml:space="preserve">Mandatory Courses (MC) </w:t>
            </w:r>
          </w:p>
        </w:tc>
        <w:tc>
          <w:tcPr>
            <w:tcW w:w="162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49" w:right="0" w:firstLine="0"/>
              <w:jc w:val="center"/>
            </w:pPr>
            <w:r>
              <w:rPr>
                <w:sz w:val="22"/>
              </w:rPr>
              <w:t xml:space="preserve">Non-credit </w:t>
            </w:r>
          </w:p>
        </w:tc>
        <w:tc>
          <w:tcPr>
            <w:tcW w:w="152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1" w:right="0" w:firstLine="0"/>
              <w:jc w:val="center"/>
            </w:pPr>
            <w:r>
              <w:rPr>
                <w:sz w:val="22"/>
              </w:rPr>
              <w:t xml:space="preserve">Non-credit </w:t>
            </w:r>
          </w:p>
        </w:tc>
        <w:tc>
          <w:tcPr>
            <w:tcW w:w="2012"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1" w:right="0" w:firstLine="0"/>
              <w:jc w:val="center"/>
            </w:pPr>
            <w:r>
              <w:rPr>
                <w:sz w:val="22"/>
              </w:rPr>
              <w:t xml:space="preserve">- </w:t>
            </w:r>
          </w:p>
        </w:tc>
      </w:tr>
    </w:tbl>
    <w:p w:rsidR="004B78B2" w:rsidRDefault="00340419">
      <w:pPr>
        <w:spacing w:after="13" w:line="259" w:lineRule="auto"/>
        <w:ind w:left="0" w:right="0" w:firstLine="0"/>
        <w:jc w:val="left"/>
      </w:pPr>
      <w:r>
        <w:rPr>
          <w:sz w:val="21"/>
        </w:rPr>
        <w:t xml:space="preserve"> </w:t>
      </w:r>
    </w:p>
    <w:p w:rsidR="004B78B2" w:rsidRDefault="00340419">
      <w:pPr>
        <w:numPr>
          <w:ilvl w:val="0"/>
          <w:numId w:val="3"/>
        </w:numPr>
        <w:spacing w:line="259" w:lineRule="auto"/>
        <w:ind w:right="0" w:hanging="362"/>
        <w:jc w:val="left"/>
      </w:pPr>
      <w:r>
        <w:rPr>
          <w:b/>
        </w:rPr>
        <w:t xml:space="preserve">Course Classification: </w:t>
      </w:r>
    </w:p>
    <w:p w:rsidR="004B78B2" w:rsidRDefault="00340419">
      <w:pPr>
        <w:spacing w:after="26"/>
        <w:ind w:left="835" w:right="326"/>
      </w:pPr>
      <w:r>
        <w:t xml:space="preserve">All subjects/ courses offered for the undergraduate programme in Engineering &amp; Technology (B.Tech. degree programmes) are broadly classified as follows: </w:t>
      </w:r>
    </w:p>
    <w:p w:rsidR="004B78B2" w:rsidRDefault="00340419">
      <w:pPr>
        <w:spacing w:after="0" w:line="259" w:lineRule="auto"/>
        <w:ind w:left="0" w:right="0" w:firstLine="0"/>
        <w:jc w:val="left"/>
      </w:pPr>
      <w:r>
        <w:rPr>
          <w:sz w:val="7"/>
        </w:rPr>
        <w:t xml:space="preserve"> </w:t>
      </w:r>
    </w:p>
    <w:tbl>
      <w:tblPr>
        <w:tblStyle w:val="TableGrid"/>
        <w:tblW w:w="8483" w:type="dxa"/>
        <w:tblInd w:w="416" w:type="dxa"/>
        <w:tblCellMar>
          <w:top w:w="12" w:type="dxa"/>
          <w:left w:w="7" w:type="dxa"/>
          <w:bottom w:w="0" w:type="dxa"/>
          <w:right w:w="49" w:type="dxa"/>
        </w:tblCellMar>
        <w:tblLook w:val="04A0" w:firstRow="1" w:lastRow="0" w:firstColumn="1" w:lastColumn="0" w:noHBand="0" w:noVBand="1"/>
      </w:tblPr>
      <w:tblGrid>
        <w:gridCol w:w="677"/>
        <w:gridCol w:w="1380"/>
        <w:gridCol w:w="1937"/>
        <w:gridCol w:w="4489"/>
      </w:tblGrid>
      <w:tr w:rsidR="004B78B2">
        <w:trPr>
          <w:trHeight w:val="710"/>
        </w:trPr>
        <w:tc>
          <w:tcPr>
            <w:tcW w:w="677"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rPr>
                <w:sz w:val="20"/>
              </w:rPr>
              <w:t xml:space="preserve"> </w:t>
            </w:r>
          </w:p>
          <w:p w:rsidR="004B78B2" w:rsidRDefault="00340419">
            <w:pPr>
              <w:spacing w:after="0" w:line="259" w:lineRule="auto"/>
              <w:ind w:left="103" w:right="0" w:firstLine="0"/>
              <w:jc w:val="left"/>
            </w:pPr>
            <w:proofErr w:type="spellStart"/>
            <w:r>
              <w:rPr>
                <w:b/>
                <w:sz w:val="20"/>
              </w:rPr>
              <w:t>S.No</w:t>
            </w:r>
            <w:proofErr w:type="spellEnd"/>
            <w:r>
              <w:rPr>
                <w:b/>
                <w:sz w:val="20"/>
              </w:rPr>
              <w:t xml:space="preserve">. </w:t>
            </w:r>
          </w:p>
        </w:tc>
        <w:tc>
          <w:tcPr>
            <w:tcW w:w="1380"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6" w:right="0" w:firstLine="0"/>
              <w:jc w:val="center"/>
            </w:pPr>
            <w:r>
              <w:rPr>
                <w:b/>
                <w:sz w:val="20"/>
              </w:rPr>
              <w:t xml:space="preserve">Broad </w:t>
            </w:r>
          </w:p>
          <w:p w:rsidR="004B78B2" w:rsidRDefault="00340419">
            <w:pPr>
              <w:spacing w:after="0" w:line="259" w:lineRule="auto"/>
              <w:ind w:left="55" w:right="0" w:firstLine="0"/>
              <w:jc w:val="center"/>
            </w:pPr>
            <w:r>
              <w:rPr>
                <w:b/>
                <w:sz w:val="20"/>
              </w:rPr>
              <w:t xml:space="preserve">Course </w:t>
            </w:r>
          </w:p>
          <w:p w:rsidR="004B78B2" w:rsidRDefault="00340419">
            <w:pPr>
              <w:spacing w:after="0" w:line="259" w:lineRule="auto"/>
              <w:ind w:left="110" w:right="0" w:firstLine="0"/>
              <w:jc w:val="left"/>
            </w:pPr>
            <w:r>
              <w:rPr>
                <w:b/>
                <w:sz w:val="20"/>
              </w:rPr>
              <w:t xml:space="preserve">Classification </w:t>
            </w:r>
          </w:p>
        </w:tc>
        <w:tc>
          <w:tcPr>
            <w:tcW w:w="1937"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 w:right="0" w:firstLine="0"/>
              <w:jc w:val="left"/>
            </w:pPr>
            <w:r>
              <w:rPr>
                <w:sz w:val="20"/>
              </w:rPr>
              <w:t xml:space="preserve"> </w:t>
            </w:r>
          </w:p>
          <w:p w:rsidR="004B78B2" w:rsidRDefault="00340419">
            <w:pPr>
              <w:spacing w:after="0" w:line="259" w:lineRule="auto"/>
              <w:ind w:left="56" w:right="0" w:firstLine="0"/>
              <w:jc w:val="center"/>
            </w:pPr>
            <w:r>
              <w:rPr>
                <w:b/>
                <w:sz w:val="20"/>
              </w:rPr>
              <w:t xml:space="preserve">Course Category </w:t>
            </w:r>
          </w:p>
        </w:tc>
        <w:tc>
          <w:tcPr>
            <w:tcW w:w="448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rPr>
                <w:sz w:val="20"/>
              </w:rPr>
              <w:t xml:space="preserve"> </w:t>
            </w:r>
          </w:p>
          <w:p w:rsidR="004B78B2" w:rsidRDefault="00340419">
            <w:pPr>
              <w:spacing w:after="0" w:line="259" w:lineRule="auto"/>
              <w:ind w:left="48" w:right="0" w:firstLine="0"/>
              <w:jc w:val="center"/>
            </w:pPr>
            <w:r>
              <w:rPr>
                <w:b/>
                <w:sz w:val="20"/>
              </w:rPr>
              <w:t xml:space="preserve">Description </w:t>
            </w:r>
          </w:p>
        </w:tc>
      </w:tr>
      <w:tr w:rsidR="004B78B2">
        <w:trPr>
          <w:trHeight w:val="852"/>
        </w:trPr>
        <w:tc>
          <w:tcPr>
            <w:tcW w:w="677"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48" w:right="0" w:firstLine="0"/>
              <w:jc w:val="center"/>
            </w:pPr>
            <w:r>
              <w:rPr>
                <w:sz w:val="20"/>
              </w:rPr>
              <w:t xml:space="preserve">1. </w:t>
            </w:r>
          </w:p>
        </w:tc>
        <w:tc>
          <w:tcPr>
            <w:tcW w:w="1380"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06" w:right="0" w:firstLine="0"/>
              <w:jc w:val="left"/>
            </w:pPr>
            <w:r>
              <w:rPr>
                <w:sz w:val="20"/>
              </w:rPr>
              <w:t xml:space="preserve">Foundation Courses </w:t>
            </w:r>
          </w:p>
        </w:tc>
        <w:tc>
          <w:tcPr>
            <w:tcW w:w="1937"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 w:right="0" w:firstLine="0"/>
              <w:jc w:val="left"/>
            </w:pPr>
            <w:r>
              <w:rPr>
                <w:sz w:val="25"/>
              </w:rPr>
              <w:t xml:space="preserve"> </w:t>
            </w:r>
          </w:p>
          <w:p w:rsidR="004B78B2" w:rsidRDefault="00340419">
            <w:pPr>
              <w:spacing w:after="0" w:line="259" w:lineRule="auto"/>
              <w:ind w:left="108" w:right="0" w:firstLine="0"/>
              <w:jc w:val="left"/>
            </w:pPr>
            <w:r>
              <w:rPr>
                <w:sz w:val="20"/>
              </w:rPr>
              <w:t xml:space="preserve">Foundation courses </w:t>
            </w:r>
          </w:p>
        </w:tc>
        <w:tc>
          <w:tcPr>
            <w:tcW w:w="448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06" w:right="58" w:firstLine="0"/>
            </w:pPr>
            <w:r>
              <w:rPr>
                <w:sz w:val="20"/>
              </w:rPr>
              <w:t xml:space="preserve">Includes Mathematics, Physics and Chemistry; fundamental engineering courses; humanities, social sciences and management courses </w:t>
            </w:r>
          </w:p>
        </w:tc>
      </w:tr>
      <w:tr w:rsidR="004B78B2">
        <w:trPr>
          <w:trHeight w:val="758"/>
        </w:trPr>
        <w:tc>
          <w:tcPr>
            <w:tcW w:w="677"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59" w:right="211" w:hanging="259"/>
              <w:jc w:val="left"/>
            </w:pPr>
            <w:r>
              <w:rPr>
                <w:sz w:val="21"/>
              </w:rPr>
              <w:t xml:space="preserve"> </w:t>
            </w:r>
            <w:r>
              <w:rPr>
                <w:sz w:val="20"/>
              </w:rPr>
              <w:t xml:space="preserve">2. </w:t>
            </w:r>
          </w:p>
        </w:tc>
        <w:tc>
          <w:tcPr>
            <w:tcW w:w="1380"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rPr>
                <w:sz w:val="21"/>
              </w:rPr>
              <w:t xml:space="preserve"> </w:t>
            </w:r>
          </w:p>
          <w:p w:rsidR="004B78B2" w:rsidRDefault="00340419">
            <w:pPr>
              <w:spacing w:after="0" w:line="259" w:lineRule="auto"/>
              <w:ind w:left="106" w:right="0" w:firstLine="0"/>
              <w:jc w:val="left"/>
            </w:pPr>
            <w:r>
              <w:rPr>
                <w:sz w:val="20"/>
              </w:rPr>
              <w:t xml:space="preserve">Core </w:t>
            </w:r>
            <w:r>
              <w:rPr>
                <w:sz w:val="20"/>
              </w:rPr>
              <w:t xml:space="preserve">Courses </w:t>
            </w:r>
          </w:p>
        </w:tc>
        <w:tc>
          <w:tcPr>
            <w:tcW w:w="1937"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08" w:right="0" w:firstLine="0"/>
              <w:jc w:val="left"/>
            </w:pPr>
            <w:r>
              <w:rPr>
                <w:sz w:val="20"/>
              </w:rPr>
              <w:t xml:space="preserve">Professional </w:t>
            </w:r>
            <w:r>
              <w:rPr>
                <w:sz w:val="20"/>
              </w:rPr>
              <w:tab/>
              <w:t xml:space="preserve">Core Courses (PC) </w:t>
            </w:r>
          </w:p>
        </w:tc>
        <w:tc>
          <w:tcPr>
            <w:tcW w:w="4489" w:type="dxa"/>
            <w:tcBorders>
              <w:top w:val="single" w:sz="8" w:space="0" w:color="D99493"/>
              <w:left w:val="single" w:sz="8" w:space="0" w:color="D99493"/>
              <w:bottom w:val="single" w:sz="8" w:space="0" w:color="D99493"/>
              <w:right w:val="single" w:sz="8" w:space="0" w:color="D99493"/>
            </w:tcBorders>
            <w:vAlign w:val="center"/>
          </w:tcPr>
          <w:p w:rsidR="004B78B2" w:rsidRDefault="00340419">
            <w:pPr>
              <w:tabs>
                <w:tab w:val="center" w:pos="1407"/>
                <w:tab w:val="center" w:pos="2300"/>
                <w:tab w:val="center" w:pos="2953"/>
                <w:tab w:val="center" w:pos="3453"/>
                <w:tab w:val="right" w:pos="4433"/>
              </w:tabs>
              <w:spacing w:after="0" w:line="259" w:lineRule="auto"/>
              <w:ind w:left="0" w:right="0" w:firstLine="0"/>
              <w:jc w:val="left"/>
            </w:pPr>
            <w:r>
              <w:rPr>
                <w:sz w:val="20"/>
              </w:rPr>
              <w:t xml:space="preserve">Includes </w:t>
            </w:r>
            <w:r>
              <w:rPr>
                <w:sz w:val="20"/>
              </w:rPr>
              <w:tab/>
              <w:t xml:space="preserve">subjects </w:t>
            </w:r>
            <w:r>
              <w:rPr>
                <w:sz w:val="20"/>
              </w:rPr>
              <w:tab/>
              <w:t xml:space="preserve">related </w:t>
            </w:r>
            <w:r>
              <w:rPr>
                <w:sz w:val="20"/>
              </w:rPr>
              <w:tab/>
              <w:t xml:space="preserve">to </w:t>
            </w:r>
            <w:r>
              <w:rPr>
                <w:sz w:val="20"/>
              </w:rPr>
              <w:tab/>
              <w:t xml:space="preserve">the </w:t>
            </w:r>
            <w:r>
              <w:rPr>
                <w:sz w:val="20"/>
              </w:rPr>
              <w:tab/>
              <w:t xml:space="preserve">parent </w:t>
            </w:r>
          </w:p>
          <w:p w:rsidR="004B78B2" w:rsidRDefault="00340419">
            <w:pPr>
              <w:spacing w:after="0" w:line="259" w:lineRule="auto"/>
              <w:ind w:left="106" w:right="0" w:firstLine="0"/>
              <w:jc w:val="left"/>
            </w:pPr>
            <w:r>
              <w:rPr>
                <w:sz w:val="20"/>
              </w:rPr>
              <w:t xml:space="preserve">discipline/department/branch of Engineering </w:t>
            </w:r>
          </w:p>
        </w:tc>
      </w:tr>
      <w:tr w:rsidR="004B78B2">
        <w:trPr>
          <w:trHeight w:val="629"/>
        </w:trPr>
        <w:tc>
          <w:tcPr>
            <w:tcW w:w="677" w:type="dxa"/>
            <w:vMerge w:val="restart"/>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rPr>
                <w:sz w:val="22"/>
              </w:rPr>
              <w:lastRenderedPageBreak/>
              <w:t xml:space="preserve"> </w:t>
            </w:r>
          </w:p>
          <w:p w:rsidR="004B78B2" w:rsidRDefault="00340419">
            <w:pPr>
              <w:spacing w:after="0" w:line="259" w:lineRule="auto"/>
              <w:ind w:left="0" w:right="0" w:firstLine="0"/>
              <w:jc w:val="left"/>
            </w:pPr>
            <w:r>
              <w:rPr>
                <w:sz w:val="22"/>
              </w:rPr>
              <w:t xml:space="preserve"> </w:t>
            </w:r>
          </w:p>
          <w:p w:rsidR="004B78B2" w:rsidRDefault="00340419">
            <w:pPr>
              <w:spacing w:after="56" w:line="259" w:lineRule="auto"/>
              <w:ind w:left="0" w:right="0" w:firstLine="0"/>
              <w:jc w:val="left"/>
            </w:pPr>
            <w:r>
              <w:rPr>
                <w:sz w:val="22"/>
              </w:rPr>
              <w:t xml:space="preserve"> </w:t>
            </w:r>
          </w:p>
          <w:p w:rsidR="004B78B2" w:rsidRDefault="00340419">
            <w:pPr>
              <w:spacing w:after="0" w:line="259" w:lineRule="auto"/>
              <w:ind w:left="0" w:right="0" w:firstLine="0"/>
              <w:jc w:val="left"/>
            </w:pPr>
            <w:r>
              <w:rPr>
                <w:sz w:val="30"/>
              </w:rPr>
              <w:t xml:space="preserve"> </w:t>
            </w:r>
          </w:p>
          <w:p w:rsidR="004B78B2" w:rsidRDefault="00340419">
            <w:pPr>
              <w:spacing w:after="0" w:line="259" w:lineRule="auto"/>
              <w:ind w:left="48" w:right="0" w:firstLine="0"/>
              <w:jc w:val="center"/>
            </w:pPr>
            <w:r>
              <w:rPr>
                <w:sz w:val="20"/>
              </w:rPr>
              <w:t xml:space="preserve">3. </w:t>
            </w:r>
          </w:p>
        </w:tc>
        <w:tc>
          <w:tcPr>
            <w:tcW w:w="1380" w:type="dxa"/>
            <w:vMerge w:val="restart"/>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rPr>
                <w:sz w:val="22"/>
              </w:rPr>
              <w:t xml:space="preserve"> </w:t>
            </w:r>
          </w:p>
          <w:p w:rsidR="004B78B2" w:rsidRDefault="00340419">
            <w:pPr>
              <w:spacing w:after="0" w:line="259" w:lineRule="auto"/>
              <w:ind w:left="0" w:right="0" w:firstLine="0"/>
              <w:jc w:val="left"/>
            </w:pPr>
            <w:r>
              <w:rPr>
                <w:sz w:val="22"/>
              </w:rPr>
              <w:t xml:space="preserve"> </w:t>
            </w:r>
          </w:p>
          <w:p w:rsidR="004B78B2" w:rsidRDefault="00340419">
            <w:pPr>
              <w:spacing w:after="0" w:line="259" w:lineRule="auto"/>
              <w:ind w:left="0" w:right="0" w:firstLine="0"/>
              <w:jc w:val="left"/>
            </w:pPr>
            <w:r>
              <w:rPr>
                <w:sz w:val="22"/>
              </w:rPr>
              <w:t xml:space="preserve"> </w:t>
            </w:r>
          </w:p>
          <w:p w:rsidR="004B78B2" w:rsidRDefault="00340419">
            <w:pPr>
              <w:spacing w:after="0" w:line="259" w:lineRule="auto"/>
              <w:ind w:left="0" w:right="0" w:firstLine="0"/>
              <w:jc w:val="left"/>
            </w:pPr>
            <w:r>
              <w:rPr>
                <w:sz w:val="20"/>
              </w:rPr>
              <w:t xml:space="preserve"> </w:t>
            </w:r>
          </w:p>
          <w:p w:rsidR="004B78B2" w:rsidRDefault="00340419">
            <w:pPr>
              <w:spacing w:after="0" w:line="259" w:lineRule="auto"/>
              <w:ind w:left="106" w:right="0" w:firstLine="0"/>
              <w:jc w:val="left"/>
            </w:pPr>
            <w:r>
              <w:rPr>
                <w:sz w:val="20"/>
              </w:rPr>
              <w:t xml:space="preserve">Elective </w:t>
            </w:r>
          </w:p>
          <w:p w:rsidR="004B78B2" w:rsidRDefault="00340419">
            <w:pPr>
              <w:spacing w:after="0" w:line="259" w:lineRule="auto"/>
              <w:ind w:left="106" w:right="0" w:firstLine="0"/>
              <w:jc w:val="left"/>
            </w:pPr>
            <w:r>
              <w:rPr>
                <w:sz w:val="20"/>
              </w:rPr>
              <w:t xml:space="preserve">Courses </w:t>
            </w:r>
          </w:p>
        </w:tc>
        <w:tc>
          <w:tcPr>
            <w:tcW w:w="1937"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08" w:right="0" w:firstLine="0"/>
            </w:pPr>
            <w:r>
              <w:rPr>
                <w:sz w:val="20"/>
              </w:rPr>
              <w:t xml:space="preserve">Professional Elective Courses (PE) </w:t>
            </w:r>
          </w:p>
        </w:tc>
        <w:tc>
          <w:tcPr>
            <w:tcW w:w="448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06" w:right="0" w:firstLine="0"/>
            </w:pPr>
            <w:r>
              <w:rPr>
                <w:sz w:val="20"/>
              </w:rPr>
              <w:t xml:space="preserve">Includes elective subjects related to the </w:t>
            </w:r>
            <w:r>
              <w:rPr>
                <w:sz w:val="20"/>
              </w:rPr>
              <w:t xml:space="preserve">parent discipline/department/ branch of Engineering </w:t>
            </w:r>
          </w:p>
        </w:tc>
      </w:tr>
      <w:tr w:rsidR="004B78B2">
        <w:trPr>
          <w:trHeight w:val="922"/>
        </w:trPr>
        <w:tc>
          <w:tcPr>
            <w:tcW w:w="0" w:type="auto"/>
            <w:vMerge/>
            <w:tcBorders>
              <w:top w:val="nil"/>
              <w:left w:val="single" w:sz="8" w:space="0" w:color="D99493"/>
              <w:bottom w:val="nil"/>
              <w:right w:val="single" w:sz="8" w:space="0" w:color="D99493"/>
            </w:tcBorders>
          </w:tcPr>
          <w:p w:rsidR="004B78B2" w:rsidRDefault="004B78B2">
            <w:pPr>
              <w:spacing w:after="160" w:line="259" w:lineRule="auto"/>
              <w:ind w:left="0" w:right="0" w:firstLine="0"/>
              <w:jc w:val="left"/>
            </w:pPr>
          </w:p>
        </w:tc>
        <w:tc>
          <w:tcPr>
            <w:tcW w:w="0" w:type="auto"/>
            <w:vMerge/>
            <w:tcBorders>
              <w:top w:val="nil"/>
              <w:left w:val="single" w:sz="8" w:space="0" w:color="D99493"/>
              <w:bottom w:val="nil"/>
              <w:right w:val="single" w:sz="8" w:space="0" w:color="D99493"/>
            </w:tcBorders>
          </w:tcPr>
          <w:p w:rsidR="004B78B2" w:rsidRDefault="004B78B2">
            <w:pPr>
              <w:spacing w:after="160" w:line="259" w:lineRule="auto"/>
              <w:ind w:left="0" w:right="0" w:firstLine="0"/>
              <w:jc w:val="left"/>
            </w:pPr>
          </w:p>
        </w:tc>
        <w:tc>
          <w:tcPr>
            <w:tcW w:w="1937"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 w:right="0" w:firstLine="0"/>
              <w:jc w:val="left"/>
            </w:pPr>
            <w:r>
              <w:rPr>
                <w:sz w:val="18"/>
              </w:rPr>
              <w:t xml:space="preserve"> </w:t>
            </w:r>
          </w:p>
          <w:p w:rsidR="004B78B2" w:rsidRDefault="00340419">
            <w:pPr>
              <w:tabs>
                <w:tab w:val="right" w:pos="1882"/>
              </w:tabs>
              <w:spacing w:after="0" w:line="259" w:lineRule="auto"/>
              <w:ind w:left="0" w:right="0" w:firstLine="0"/>
              <w:jc w:val="left"/>
            </w:pPr>
            <w:r>
              <w:rPr>
                <w:sz w:val="20"/>
              </w:rPr>
              <w:t xml:space="preserve">Open </w:t>
            </w:r>
            <w:r>
              <w:rPr>
                <w:sz w:val="20"/>
              </w:rPr>
              <w:tab/>
              <w:t xml:space="preserve">Elective </w:t>
            </w:r>
          </w:p>
          <w:p w:rsidR="004B78B2" w:rsidRDefault="00340419">
            <w:pPr>
              <w:spacing w:after="0" w:line="259" w:lineRule="auto"/>
              <w:ind w:left="108" w:right="0" w:firstLine="0"/>
              <w:jc w:val="left"/>
            </w:pPr>
            <w:r>
              <w:rPr>
                <w:sz w:val="20"/>
              </w:rPr>
              <w:t xml:space="preserve">Courses (OE) </w:t>
            </w:r>
          </w:p>
        </w:tc>
        <w:tc>
          <w:tcPr>
            <w:tcW w:w="4489"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06" w:right="50" w:firstLine="0"/>
            </w:pPr>
            <w:r>
              <w:rPr>
                <w:sz w:val="20"/>
              </w:rPr>
              <w:t xml:space="preserve">Elective subjects which include interdisciplinary subjects or subjects in an area outside the parent discipline/ department/ branch of Engineering </w:t>
            </w:r>
          </w:p>
        </w:tc>
      </w:tr>
      <w:tr w:rsidR="004B78B2">
        <w:trPr>
          <w:trHeight w:val="926"/>
        </w:trPr>
        <w:tc>
          <w:tcPr>
            <w:tcW w:w="0" w:type="auto"/>
            <w:vMerge/>
            <w:tcBorders>
              <w:top w:val="nil"/>
              <w:left w:val="single" w:sz="8" w:space="0" w:color="D99493"/>
              <w:bottom w:val="single" w:sz="8" w:space="0" w:color="D99493"/>
              <w:right w:val="single" w:sz="8" w:space="0" w:color="D99493"/>
            </w:tcBorders>
          </w:tcPr>
          <w:p w:rsidR="004B78B2" w:rsidRDefault="004B78B2">
            <w:pPr>
              <w:spacing w:after="160" w:line="259" w:lineRule="auto"/>
              <w:ind w:left="0" w:right="0" w:firstLine="0"/>
              <w:jc w:val="left"/>
            </w:pPr>
          </w:p>
        </w:tc>
        <w:tc>
          <w:tcPr>
            <w:tcW w:w="0" w:type="auto"/>
            <w:vMerge/>
            <w:tcBorders>
              <w:top w:val="nil"/>
              <w:left w:val="single" w:sz="8" w:space="0" w:color="D99493"/>
              <w:bottom w:val="single" w:sz="8" w:space="0" w:color="D99493"/>
              <w:right w:val="single" w:sz="8" w:space="0" w:color="D99493"/>
            </w:tcBorders>
          </w:tcPr>
          <w:p w:rsidR="004B78B2" w:rsidRDefault="004B78B2">
            <w:pPr>
              <w:spacing w:after="160" w:line="259" w:lineRule="auto"/>
              <w:ind w:left="0" w:right="0" w:firstLine="0"/>
              <w:jc w:val="left"/>
            </w:pPr>
          </w:p>
        </w:tc>
        <w:tc>
          <w:tcPr>
            <w:tcW w:w="1937"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08" w:right="54" w:firstLine="0"/>
            </w:pPr>
            <w:r>
              <w:rPr>
                <w:sz w:val="20"/>
              </w:rPr>
              <w:t xml:space="preserve">Domain specific skill enhancement courses (SEC) </w:t>
            </w:r>
          </w:p>
        </w:tc>
        <w:tc>
          <w:tcPr>
            <w:tcW w:w="448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rPr>
                <w:sz w:val="18"/>
              </w:rPr>
              <w:t xml:space="preserve"> </w:t>
            </w:r>
          </w:p>
          <w:p w:rsidR="004B78B2" w:rsidRDefault="00340419">
            <w:pPr>
              <w:spacing w:after="0" w:line="259" w:lineRule="auto"/>
              <w:ind w:left="106" w:right="0" w:firstLine="0"/>
            </w:pPr>
            <w:r>
              <w:rPr>
                <w:sz w:val="20"/>
              </w:rPr>
              <w:t xml:space="preserve">interdisciplinary/job-oriented/domain courses which are relevant to the industry </w:t>
            </w:r>
          </w:p>
        </w:tc>
      </w:tr>
      <w:tr w:rsidR="004B78B2">
        <w:trPr>
          <w:trHeight w:val="331"/>
        </w:trPr>
        <w:tc>
          <w:tcPr>
            <w:tcW w:w="677" w:type="dxa"/>
            <w:vMerge w:val="restart"/>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48" w:right="0" w:firstLine="0"/>
              <w:jc w:val="center"/>
            </w:pPr>
            <w:r>
              <w:rPr>
                <w:sz w:val="20"/>
              </w:rPr>
              <w:t xml:space="preserve">4. </w:t>
            </w:r>
          </w:p>
        </w:tc>
        <w:tc>
          <w:tcPr>
            <w:tcW w:w="1380" w:type="dxa"/>
            <w:vMerge w:val="restart"/>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rPr>
                <w:sz w:val="23"/>
              </w:rPr>
              <w:t xml:space="preserve"> </w:t>
            </w:r>
            <w:r>
              <w:rPr>
                <w:sz w:val="23"/>
              </w:rPr>
              <w:tab/>
              <w:t xml:space="preserve"> </w:t>
            </w:r>
          </w:p>
          <w:p w:rsidR="004B78B2" w:rsidRDefault="00340419">
            <w:pPr>
              <w:tabs>
                <w:tab w:val="right" w:pos="1324"/>
              </w:tabs>
              <w:spacing w:after="0" w:line="259" w:lineRule="auto"/>
              <w:ind w:left="0" w:right="0" w:firstLine="0"/>
              <w:jc w:val="left"/>
            </w:pPr>
            <w:r>
              <w:rPr>
                <w:sz w:val="20"/>
              </w:rPr>
              <w:t xml:space="preserve">Project </w:t>
            </w:r>
            <w:r>
              <w:rPr>
                <w:sz w:val="20"/>
              </w:rPr>
              <w:tab/>
              <w:t xml:space="preserve">&amp; </w:t>
            </w:r>
          </w:p>
          <w:p w:rsidR="004B78B2" w:rsidRDefault="00340419">
            <w:pPr>
              <w:spacing w:after="0" w:line="259" w:lineRule="auto"/>
              <w:ind w:left="106" w:right="0" w:firstLine="0"/>
              <w:jc w:val="left"/>
            </w:pPr>
            <w:r>
              <w:rPr>
                <w:sz w:val="20"/>
              </w:rPr>
              <w:t xml:space="preserve">Internships </w:t>
            </w:r>
          </w:p>
        </w:tc>
        <w:tc>
          <w:tcPr>
            <w:tcW w:w="1937"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08" w:right="0" w:firstLine="0"/>
              <w:jc w:val="left"/>
            </w:pPr>
            <w:r>
              <w:rPr>
                <w:sz w:val="20"/>
              </w:rPr>
              <w:t xml:space="preserve">Project </w:t>
            </w:r>
          </w:p>
        </w:tc>
        <w:tc>
          <w:tcPr>
            <w:tcW w:w="448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06" w:right="0" w:firstLine="0"/>
              <w:jc w:val="left"/>
            </w:pPr>
            <w:r>
              <w:rPr>
                <w:sz w:val="20"/>
              </w:rPr>
              <w:t xml:space="preserve">B.Tech. Project or Major Project </w:t>
            </w:r>
          </w:p>
        </w:tc>
      </w:tr>
      <w:tr w:rsidR="004B78B2">
        <w:trPr>
          <w:trHeight w:val="710"/>
        </w:trPr>
        <w:tc>
          <w:tcPr>
            <w:tcW w:w="0" w:type="auto"/>
            <w:vMerge/>
            <w:tcBorders>
              <w:top w:val="nil"/>
              <w:left w:val="single" w:sz="8" w:space="0" w:color="D99493"/>
              <w:bottom w:val="single" w:sz="8" w:space="0" w:color="D99493"/>
              <w:right w:val="single" w:sz="8" w:space="0" w:color="D99493"/>
            </w:tcBorders>
          </w:tcPr>
          <w:p w:rsidR="004B78B2" w:rsidRDefault="004B78B2">
            <w:pPr>
              <w:spacing w:after="160" w:line="259" w:lineRule="auto"/>
              <w:ind w:left="0" w:right="0" w:firstLine="0"/>
              <w:jc w:val="left"/>
            </w:pPr>
          </w:p>
        </w:tc>
        <w:tc>
          <w:tcPr>
            <w:tcW w:w="0" w:type="auto"/>
            <w:vMerge/>
            <w:tcBorders>
              <w:top w:val="nil"/>
              <w:left w:val="single" w:sz="8" w:space="0" w:color="D99493"/>
              <w:bottom w:val="single" w:sz="8" w:space="0" w:color="D99493"/>
              <w:right w:val="single" w:sz="8" w:space="0" w:color="D99493"/>
            </w:tcBorders>
          </w:tcPr>
          <w:p w:rsidR="004B78B2" w:rsidRDefault="004B78B2">
            <w:pPr>
              <w:spacing w:after="160" w:line="259" w:lineRule="auto"/>
              <w:ind w:left="0" w:right="0" w:firstLine="0"/>
              <w:jc w:val="left"/>
            </w:pPr>
          </w:p>
        </w:tc>
        <w:tc>
          <w:tcPr>
            <w:tcW w:w="1937"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 w:right="0" w:firstLine="0"/>
              <w:jc w:val="left"/>
            </w:pPr>
            <w:r>
              <w:rPr>
                <w:sz w:val="19"/>
              </w:rPr>
              <w:t xml:space="preserve"> </w:t>
            </w:r>
          </w:p>
          <w:p w:rsidR="004B78B2" w:rsidRDefault="00340419">
            <w:pPr>
              <w:spacing w:after="0" w:line="259" w:lineRule="auto"/>
              <w:ind w:left="108" w:right="0" w:firstLine="0"/>
              <w:jc w:val="left"/>
            </w:pPr>
            <w:r>
              <w:rPr>
                <w:sz w:val="20"/>
              </w:rPr>
              <w:t xml:space="preserve">Internships </w:t>
            </w:r>
          </w:p>
        </w:tc>
        <w:tc>
          <w:tcPr>
            <w:tcW w:w="448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06" w:right="0" w:firstLine="0"/>
              <w:jc w:val="left"/>
            </w:pPr>
            <w:r>
              <w:rPr>
                <w:sz w:val="20"/>
              </w:rPr>
              <w:t xml:space="preserve">Summer Internships – </w:t>
            </w:r>
            <w:r>
              <w:rPr>
                <w:sz w:val="20"/>
              </w:rPr>
              <w:t xml:space="preserve">Community based and Industry </w:t>
            </w:r>
          </w:p>
          <w:p w:rsidR="004B78B2" w:rsidRDefault="00340419">
            <w:pPr>
              <w:spacing w:after="0" w:line="259" w:lineRule="auto"/>
              <w:ind w:left="106" w:right="0" w:firstLine="0"/>
              <w:jc w:val="left"/>
            </w:pPr>
            <w:r>
              <w:rPr>
                <w:sz w:val="20"/>
              </w:rPr>
              <w:t xml:space="preserve">Internships; </w:t>
            </w:r>
            <w:r>
              <w:rPr>
                <w:sz w:val="20"/>
              </w:rPr>
              <w:tab/>
              <w:t xml:space="preserve">Industry </w:t>
            </w:r>
            <w:r>
              <w:rPr>
                <w:sz w:val="20"/>
              </w:rPr>
              <w:tab/>
              <w:t xml:space="preserve">oriented </w:t>
            </w:r>
            <w:r>
              <w:rPr>
                <w:sz w:val="20"/>
              </w:rPr>
              <w:tab/>
              <w:t xml:space="preserve">Full </w:t>
            </w:r>
            <w:r>
              <w:rPr>
                <w:sz w:val="20"/>
              </w:rPr>
              <w:tab/>
              <w:t xml:space="preserve">Semester Internship </w:t>
            </w:r>
          </w:p>
        </w:tc>
      </w:tr>
      <w:tr w:rsidR="004B78B2">
        <w:trPr>
          <w:trHeight w:val="629"/>
        </w:trPr>
        <w:tc>
          <w:tcPr>
            <w:tcW w:w="677"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48" w:right="0" w:firstLine="0"/>
              <w:jc w:val="center"/>
            </w:pPr>
            <w:r>
              <w:rPr>
                <w:sz w:val="20"/>
              </w:rPr>
              <w:t xml:space="preserve">5. </w:t>
            </w:r>
          </w:p>
        </w:tc>
        <w:tc>
          <w:tcPr>
            <w:tcW w:w="1380"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06" w:right="0" w:firstLine="0"/>
              <w:jc w:val="left"/>
            </w:pPr>
            <w:r>
              <w:rPr>
                <w:sz w:val="20"/>
              </w:rPr>
              <w:t xml:space="preserve">Audit Courses </w:t>
            </w:r>
          </w:p>
        </w:tc>
        <w:tc>
          <w:tcPr>
            <w:tcW w:w="1937" w:type="dxa"/>
            <w:tcBorders>
              <w:top w:val="single" w:sz="8" w:space="0" w:color="D99493"/>
              <w:left w:val="single" w:sz="8" w:space="0" w:color="D99493"/>
              <w:bottom w:val="single" w:sz="8" w:space="0" w:color="D99493"/>
              <w:right w:val="single" w:sz="8" w:space="0" w:color="D99493"/>
            </w:tcBorders>
          </w:tcPr>
          <w:p w:rsidR="004B78B2" w:rsidRDefault="00340419">
            <w:pPr>
              <w:tabs>
                <w:tab w:val="right" w:pos="1882"/>
              </w:tabs>
              <w:spacing w:after="0" w:line="259" w:lineRule="auto"/>
              <w:ind w:left="0" w:right="0" w:firstLine="0"/>
              <w:jc w:val="left"/>
            </w:pPr>
            <w:r>
              <w:rPr>
                <w:sz w:val="20"/>
              </w:rPr>
              <w:t xml:space="preserve">Mandatory </w:t>
            </w:r>
            <w:r>
              <w:rPr>
                <w:sz w:val="20"/>
              </w:rPr>
              <w:tab/>
              <w:t xml:space="preserve">non- </w:t>
            </w:r>
          </w:p>
          <w:p w:rsidR="004B78B2" w:rsidRDefault="00340419">
            <w:pPr>
              <w:spacing w:after="0" w:line="259" w:lineRule="auto"/>
              <w:ind w:left="108" w:right="0" w:firstLine="0"/>
              <w:jc w:val="left"/>
            </w:pPr>
            <w:r>
              <w:rPr>
                <w:sz w:val="20"/>
              </w:rPr>
              <w:t xml:space="preserve">credit courses </w:t>
            </w:r>
          </w:p>
        </w:tc>
        <w:tc>
          <w:tcPr>
            <w:tcW w:w="4489"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06" w:right="0" w:firstLine="0"/>
            </w:pPr>
            <w:r>
              <w:rPr>
                <w:color w:val="000101"/>
                <w:sz w:val="20"/>
              </w:rPr>
              <w:t>Covering subjects of developing desired attitude among the learners</w:t>
            </w:r>
            <w:r>
              <w:rPr>
                <w:sz w:val="20"/>
              </w:rPr>
              <w:t xml:space="preserve"> </w:t>
            </w:r>
          </w:p>
        </w:tc>
      </w:tr>
    </w:tbl>
    <w:p w:rsidR="004B78B2" w:rsidRDefault="00340419">
      <w:pPr>
        <w:spacing w:after="124" w:line="259" w:lineRule="auto"/>
        <w:ind w:left="0" w:right="0" w:firstLine="0"/>
        <w:jc w:val="left"/>
      </w:pPr>
      <w:r>
        <w:rPr>
          <w:sz w:val="19"/>
        </w:rPr>
        <w:t xml:space="preserve"> </w:t>
      </w:r>
    </w:p>
    <w:p w:rsidR="004B78B2" w:rsidRDefault="00340419">
      <w:pPr>
        <w:pStyle w:val="Heading2"/>
        <w:ind w:left="471"/>
      </w:pPr>
      <w:r>
        <w:t>8.</w:t>
      </w:r>
      <w:r>
        <w:rPr>
          <w:rFonts w:ascii="Arial" w:eastAsia="Arial" w:hAnsi="Arial" w:cs="Arial"/>
        </w:rPr>
        <w:t xml:space="preserve"> </w:t>
      </w:r>
      <w:r>
        <w:t xml:space="preserve">Programme Pattern </w:t>
      </w:r>
    </w:p>
    <w:p w:rsidR="004B78B2" w:rsidRDefault="00340419">
      <w:pPr>
        <w:numPr>
          <w:ilvl w:val="0"/>
          <w:numId w:val="4"/>
        </w:numPr>
        <w:spacing w:after="0" w:line="259" w:lineRule="auto"/>
        <w:ind w:right="1096" w:firstLine="62"/>
      </w:pPr>
      <w:r>
        <w:t xml:space="preserve">Total duration of </w:t>
      </w:r>
      <w:r>
        <w:t xml:space="preserve">the of B. Tech (Regular) Programme is four academic years. </w:t>
      </w:r>
    </w:p>
    <w:p w:rsidR="004B78B2" w:rsidRDefault="00340419">
      <w:pPr>
        <w:numPr>
          <w:ilvl w:val="0"/>
          <w:numId w:val="4"/>
        </w:numPr>
        <w:ind w:right="1096" w:firstLine="62"/>
      </w:pPr>
      <w:r>
        <w:t xml:space="preserve">Each academic year of study is divided into two semesters. </w:t>
      </w:r>
      <w:r>
        <w:rPr>
          <w:sz w:val="22"/>
        </w:rPr>
        <w:t>iii.</w:t>
      </w:r>
      <w:r>
        <w:rPr>
          <w:rFonts w:ascii="Arial" w:eastAsia="Arial" w:hAnsi="Arial" w:cs="Arial"/>
          <w:sz w:val="22"/>
        </w:rPr>
        <w:t xml:space="preserve"> </w:t>
      </w:r>
      <w:r>
        <w:rPr>
          <w:rFonts w:ascii="Arial" w:eastAsia="Arial" w:hAnsi="Arial" w:cs="Arial"/>
          <w:sz w:val="22"/>
        </w:rPr>
        <w:tab/>
      </w:r>
      <w:r>
        <w:t xml:space="preserve">Minimum number of instruction days in each semester is 90 days. </w:t>
      </w:r>
    </w:p>
    <w:p w:rsidR="004B78B2" w:rsidRDefault="00340419">
      <w:pPr>
        <w:numPr>
          <w:ilvl w:val="0"/>
          <w:numId w:val="5"/>
        </w:numPr>
        <w:ind w:left="1681" w:right="326" w:hanging="713"/>
      </w:pPr>
      <w:r>
        <w:t xml:space="preserve">There shall be mandatory student induction program for freshers, with a three- week duration before the commencement of first semester. Physical activity, Creative Arts, Universal Human Values, Literary, Proficiency Modules, </w:t>
      </w:r>
    </w:p>
    <w:p w:rsidR="004B78B2" w:rsidRDefault="00340419">
      <w:pPr>
        <w:ind w:left="1563" w:right="326"/>
      </w:pPr>
      <w:r>
        <w:t>Lectures by Eminent People, Vi</w:t>
      </w:r>
      <w:r>
        <w:t xml:space="preserve">sits to local Areas, Familiarization to Dept./Branch &amp; Innovations etc., are included as per the guidelines issued by AICTE. </w:t>
      </w:r>
    </w:p>
    <w:p w:rsidR="004B78B2" w:rsidRDefault="00340419">
      <w:pPr>
        <w:numPr>
          <w:ilvl w:val="0"/>
          <w:numId w:val="5"/>
        </w:numPr>
        <w:ind w:left="1681" w:right="326" w:hanging="713"/>
      </w:pPr>
      <w:r>
        <w:t xml:space="preserve">Health/wellness/yoga/sports and NSS /NSS /Scouts &amp; Guides / Community service activities are made mandatory as credit courses for </w:t>
      </w:r>
      <w:r>
        <w:t xml:space="preserve">all the undergraduate students. </w:t>
      </w:r>
    </w:p>
    <w:p w:rsidR="004B78B2" w:rsidRDefault="00340419">
      <w:pPr>
        <w:numPr>
          <w:ilvl w:val="0"/>
          <w:numId w:val="5"/>
        </w:numPr>
        <w:ind w:left="1681" w:right="326" w:hanging="713"/>
      </w:pPr>
      <w:r>
        <w:t xml:space="preserve">Courses like Environmental Sciences, Indian Constitution, Technical Paper Writing &amp; IPR are offered as non-credit mandatory courses for all the undergraduate students. </w:t>
      </w:r>
    </w:p>
    <w:p w:rsidR="004B78B2" w:rsidRDefault="00340419">
      <w:pPr>
        <w:numPr>
          <w:ilvl w:val="0"/>
          <w:numId w:val="5"/>
        </w:numPr>
        <w:ind w:left="1681" w:right="326" w:hanging="713"/>
      </w:pPr>
      <w:r>
        <w:t>Design Thinking for Innovation &amp; Tinkering Labs are ma</w:t>
      </w:r>
      <w:r>
        <w:t xml:space="preserve">de mandatory as credit courses for all the undergraduate students. </w:t>
      </w:r>
    </w:p>
    <w:p w:rsidR="004B78B2" w:rsidRDefault="00340419">
      <w:pPr>
        <w:numPr>
          <w:ilvl w:val="0"/>
          <w:numId w:val="5"/>
        </w:numPr>
        <w:ind w:left="1681" w:right="326" w:hanging="713"/>
      </w:pPr>
      <w:r>
        <w:t xml:space="preserve">Increased flexibility for students through an increase in the elective component of the curriculum, with 05 Professional Elective courses and 04 Open Elective courses. </w:t>
      </w:r>
    </w:p>
    <w:p w:rsidR="004B78B2" w:rsidRDefault="00340419">
      <w:pPr>
        <w:numPr>
          <w:ilvl w:val="0"/>
          <w:numId w:val="5"/>
        </w:numPr>
        <w:ind w:left="1681" w:right="326" w:hanging="713"/>
      </w:pPr>
      <w:r>
        <w:t>Professional Electi</w:t>
      </w:r>
      <w:r>
        <w:t xml:space="preserve">ve Courses, include the elective courses relevant to the chosen specialization/branch. Proper choice of professional elective courses can lead to students specializing in emerging areas within the chosen field of study. </w:t>
      </w:r>
    </w:p>
    <w:p w:rsidR="004B78B2" w:rsidRDefault="00340419">
      <w:pPr>
        <w:numPr>
          <w:ilvl w:val="0"/>
          <w:numId w:val="5"/>
        </w:numPr>
        <w:ind w:left="1681" w:right="326" w:hanging="713"/>
      </w:pPr>
      <w:r>
        <w:t>A total of 04 Open Electives are of</w:t>
      </w:r>
      <w:r>
        <w:t xml:space="preserve">fered in the curriculum. A student can complete the requirement for B.Tech. Degree with a Minor within the 160 credits by opting for the courses offered through various verticals/tracks under Open Electives. </w:t>
      </w:r>
    </w:p>
    <w:p w:rsidR="004B78B2" w:rsidRDefault="00340419">
      <w:pPr>
        <w:numPr>
          <w:ilvl w:val="0"/>
          <w:numId w:val="5"/>
        </w:numPr>
        <w:ind w:left="1681" w:right="326" w:hanging="713"/>
      </w:pPr>
      <w:r>
        <w:lastRenderedPageBreak/>
        <w:t>While choosing the electives, students shall en</w:t>
      </w:r>
      <w:r>
        <w:t xml:space="preserve">sure that they do not opt for the courses with syllabus contents similar to courses already pursued. </w:t>
      </w:r>
    </w:p>
    <w:p w:rsidR="004B78B2" w:rsidRDefault="00340419">
      <w:pPr>
        <w:numPr>
          <w:ilvl w:val="0"/>
          <w:numId w:val="5"/>
        </w:numPr>
        <w:ind w:left="1681" w:right="326" w:hanging="713"/>
      </w:pPr>
      <w:r>
        <w:t>A pool of interdisciplinary/job-oriented/domain skill courses which are relevant to the industry are integrated into the curriculum of all disciplines. Th</w:t>
      </w:r>
      <w:r>
        <w:t>ere shall be 05 skill-oriented courses offered during III to VII semesters. Among the five skill courses, four courses shall focus on the basic and advanced skills related to the domain/interdisciplinary courses and the other shall be a soft skills course.</w:t>
      </w:r>
      <w:r>
        <w:t xml:space="preserve"> </w:t>
      </w:r>
      <w:r>
        <w:rPr>
          <w:sz w:val="22"/>
        </w:rPr>
        <w:t>xiii.</w:t>
      </w:r>
      <w:r>
        <w:rPr>
          <w:rFonts w:ascii="Arial" w:eastAsia="Arial" w:hAnsi="Arial" w:cs="Arial"/>
          <w:sz w:val="22"/>
        </w:rPr>
        <w:t xml:space="preserve"> </w:t>
      </w:r>
      <w:r>
        <w:t xml:space="preserve">Students shall undergo mandatory summer internships, for a minimum of eight weeks duration at the end of second and third year of the programme. The internship at the end of second year shall be community oriented and industry internship at the end </w:t>
      </w:r>
      <w:r>
        <w:t xml:space="preserve">of third year. </w:t>
      </w:r>
      <w:r>
        <w:rPr>
          <w:sz w:val="22"/>
        </w:rPr>
        <w:t>xiv.</w:t>
      </w:r>
      <w:r>
        <w:rPr>
          <w:rFonts w:ascii="Arial" w:eastAsia="Arial" w:hAnsi="Arial" w:cs="Arial"/>
          <w:sz w:val="22"/>
        </w:rPr>
        <w:t xml:space="preserve"> </w:t>
      </w:r>
      <w:r>
        <w:t xml:space="preserve">There shall also be mandatory full internship in the final semester of the programme along with the project work. </w:t>
      </w:r>
      <w:r>
        <w:rPr>
          <w:sz w:val="22"/>
        </w:rPr>
        <w:t>xv.</w:t>
      </w:r>
      <w:r>
        <w:rPr>
          <w:rFonts w:ascii="Arial" w:eastAsia="Arial" w:hAnsi="Arial" w:cs="Arial"/>
          <w:sz w:val="22"/>
        </w:rPr>
        <w:t xml:space="preserve"> </w:t>
      </w:r>
      <w:r>
        <w:t xml:space="preserve">Undergraduate degree with </w:t>
      </w:r>
      <w:proofErr w:type="spellStart"/>
      <w:r>
        <w:t>Honors</w:t>
      </w:r>
      <w:proofErr w:type="spellEnd"/>
      <w:r>
        <w:t xml:space="preserve"> is introduced by the University for the students having good academic record. </w:t>
      </w:r>
    </w:p>
    <w:p w:rsidR="004B78B2" w:rsidRDefault="00340419">
      <w:pPr>
        <w:numPr>
          <w:ilvl w:val="0"/>
          <w:numId w:val="6"/>
        </w:numPr>
        <w:ind w:right="325" w:hanging="696"/>
        <w:jc w:val="left"/>
      </w:pPr>
      <w:r>
        <w:t>Each c</w:t>
      </w:r>
      <w:r>
        <w:t xml:space="preserve">ollege shall take measures to implement Virtual Labs </w:t>
      </w:r>
      <w:hyperlink r:id="rId8">
        <w:r>
          <w:t>(</w:t>
        </w:r>
      </w:hyperlink>
      <w:hyperlink r:id="rId9">
        <w:r>
          <w:rPr>
            <w:color w:val="0000FF"/>
            <w:u w:val="single" w:color="0000FF"/>
          </w:rPr>
          <w:t>https://www.vlab.co.in</w:t>
        </w:r>
      </w:hyperlink>
      <w:hyperlink r:id="rId10">
        <w:r>
          <w:t>)</w:t>
        </w:r>
      </w:hyperlink>
      <w:r>
        <w:t xml:space="preserve"> which provide remote access to labs in various di</w:t>
      </w:r>
      <w:r>
        <w:t xml:space="preserve">sciplines of Engineering and will help student in learning basic and advanced concept through remote experimentation. Student shall be made to work on virtual lab experiments during the regular labs. </w:t>
      </w:r>
    </w:p>
    <w:p w:rsidR="004B78B2" w:rsidRDefault="00340419">
      <w:pPr>
        <w:numPr>
          <w:ilvl w:val="0"/>
          <w:numId w:val="6"/>
        </w:numPr>
        <w:spacing w:after="6" w:line="238" w:lineRule="auto"/>
        <w:ind w:right="325" w:hanging="696"/>
        <w:jc w:val="left"/>
      </w:pPr>
      <w:r>
        <w:t>Each college shall assign a faculty advisor/mentor afte</w:t>
      </w:r>
      <w:r>
        <w:t xml:space="preserve">r admission to a group of students </w:t>
      </w:r>
      <w:r>
        <w:tab/>
        <w:t xml:space="preserve">from </w:t>
      </w:r>
      <w:r>
        <w:tab/>
        <w:t xml:space="preserve">same </w:t>
      </w:r>
      <w:r>
        <w:tab/>
        <w:t xml:space="preserve">department </w:t>
      </w:r>
      <w:r>
        <w:tab/>
        <w:t xml:space="preserve">to </w:t>
      </w:r>
      <w:r>
        <w:tab/>
        <w:t xml:space="preserve">provide </w:t>
      </w:r>
      <w:r>
        <w:tab/>
        <w:t xml:space="preserve">guidance </w:t>
      </w:r>
      <w:r>
        <w:tab/>
        <w:t xml:space="preserve">in </w:t>
      </w:r>
      <w:r>
        <w:tab/>
        <w:t xml:space="preserve">courses registration/career </w:t>
      </w:r>
      <w:r>
        <w:tab/>
        <w:t xml:space="preserve">growth/placements/opportunities </w:t>
      </w:r>
      <w:r>
        <w:tab/>
        <w:t xml:space="preserve">for </w:t>
      </w:r>
      <w:r>
        <w:tab/>
        <w:t xml:space="preserve">higher studies/GATE/other competitive exams etc. </w:t>
      </w:r>
      <w:r>
        <w:rPr>
          <w:sz w:val="22"/>
        </w:rPr>
        <w:t>xviii.</w:t>
      </w:r>
      <w:r>
        <w:rPr>
          <w:rFonts w:ascii="Arial" w:eastAsia="Arial" w:hAnsi="Arial" w:cs="Arial"/>
          <w:sz w:val="22"/>
        </w:rPr>
        <w:t xml:space="preserve"> </w:t>
      </w:r>
      <w:r>
        <w:rPr>
          <w:rFonts w:ascii="Arial" w:eastAsia="Arial" w:hAnsi="Arial" w:cs="Arial"/>
          <w:sz w:val="22"/>
        </w:rPr>
        <w:tab/>
      </w:r>
      <w:r>
        <w:t xml:space="preserve">Preferably 25% of course work for the theory courses in every semester shall be conducted in the blended mode of learning. </w:t>
      </w:r>
    </w:p>
    <w:p w:rsidR="004B78B2" w:rsidRDefault="00340419">
      <w:pPr>
        <w:spacing w:after="0" w:line="259" w:lineRule="auto"/>
        <w:ind w:left="0" w:right="0" w:firstLine="0"/>
        <w:jc w:val="left"/>
      </w:pPr>
      <w:r>
        <w:rPr>
          <w:sz w:val="23"/>
        </w:rPr>
        <w:t xml:space="preserve"> </w:t>
      </w:r>
    </w:p>
    <w:p w:rsidR="004B78B2" w:rsidRDefault="00340419">
      <w:pPr>
        <w:pStyle w:val="Heading2"/>
        <w:ind w:left="471"/>
      </w:pPr>
      <w:r>
        <w:t>9.</w:t>
      </w:r>
      <w:r>
        <w:rPr>
          <w:rFonts w:ascii="Arial" w:eastAsia="Arial" w:hAnsi="Arial" w:cs="Arial"/>
        </w:rPr>
        <w:t xml:space="preserve"> </w:t>
      </w:r>
      <w:r>
        <w:t xml:space="preserve">Evaluation Process </w:t>
      </w:r>
    </w:p>
    <w:p w:rsidR="004B78B2" w:rsidRDefault="00340419">
      <w:pPr>
        <w:ind w:left="835" w:right="326"/>
      </w:pPr>
      <w:r>
        <w:t>The performance of a student in each semester shall be evaluated subject wise with a maximum of 100 marks f</w:t>
      </w:r>
      <w:r>
        <w:t>or theory and 100 marks for practical subject. Summer Internships shall be evaluated for 50 marks, Full Internship &amp;Project work in final semester shall be evaluated for 200 marks, mandatory courses with no credits shall be evaluated for 30 mid semester ma</w:t>
      </w:r>
      <w:r>
        <w:t xml:space="preserve">rks. </w:t>
      </w:r>
    </w:p>
    <w:p w:rsidR="004B78B2" w:rsidRDefault="00340419">
      <w:pPr>
        <w:spacing w:after="0" w:line="259" w:lineRule="auto"/>
        <w:ind w:left="0" w:right="0" w:firstLine="0"/>
        <w:jc w:val="left"/>
      </w:pPr>
      <w:r>
        <w:rPr>
          <w:sz w:val="23"/>
        </w:rPr>
        <w:t xml:space="preserve"> </w:t>
      </w:r>
    </w:p>
    <w:p w:rsidR="004B78B2" w:rsidRDefault="00340419">
      <w:pPr>
        <w:ind w:left="835" w:right="326"/>
      </w:pPr>
      <w:r>
        <w:t>A student has to secure not less than 35% of marks in the end examination and a minimum of 40% of marks in the sum total of the mid semester and end examination marks taken together for the theory, practical, design, drawing subject or project etc.</w:t>
      </w:r>
      <w:r>
        <w:t xml:space="preserve"> In case of a mandatory course, he/she should secure 40% of the total marks. </w:t>
      </w:r>
    </w:p>
    <w:p w:rsidR="004B78B2" w:rsidRDefault="00340419">
      <w:pPr>
        <w:pStyle w:val="Heading2"/>
        <w:ind w:left="471"/>
      </w:pPr>
      <w:r>
        <w:t xml:space="preserve">Theory Courses </w:t>
      </w:r>
    </w:p>
    <w:p w:rsidR="004B78B2" w:rsidRDefault="00340419">
      <w:pPr>
        <w:spacing w:after="0" w:line="259" w:lineRule="auto"/>
        <w:ind w:left="0" w:right="0" w:firstLine="0"/>
        <w:jc w:val="left"/>
      </w:pPr>
      <w:r>
        <w:rPr>
          <w:b/>
        </w:rPr>
        <w:t xml:space="preserve"> </w:t>
      </w:r>
    </w:p>
    <w:tbl>
      <w:tblPr>
        <w:tblStyle w:val="TableGrid"/>
        <w:tblW w:w="5903" w:type="dxa"/>
        <w:tblInd w:w="1707" w:type="dxa"/>
        <w:tblCellMar>
          <w:top w:w="65" w:type="dxa"/>
          <w:left w:w="115" w:type="dxa"/>
          <w:bottom w:w="0" w:type="dxa"/>
          <w:right w:w="115" w:type="dxa"/>
        </w:tblCellMar>
        <w:tblLook w:val="04A0" w:firstRow="1" w:lastRow="0" w:firstColumn="1" w:lastColumn="0" w:noHBand="0" w:noVBand="1"/>
      </w:tblPr>
      <w:tblGrid>
        <w:gridCol w:w="4343"/>
        <w:gridCol w:w="1560"/>
      </w:tblGrid>
      <w:tr w:rsidR="004B78B2">
        <w:trPr>
          <w:trHeight w:val="389"/>
        </w:trPr>
        <w:tc>
          <w:tcPr>
            <w:tcW w:w="4343"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489" w:right="0" w:firstLine="0"/>
              <w:jc w:val="left"/>
            </w:pPr>
            <w:r>
              <w:rPr>
                <w:b/>
                <w:sz w:val="22"/>
              </w:rPr>
              <w:t xml:space="preserve">Assessment Method </w:t>
            </w:r>
          </w:p>
        </w:tc>
        <w:tc>
          <w:tcPr>
            <w:tcW w:w="1560"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 w:right="0" w:firstLine="0"/>
              <w:jc w:val="center"/>
            </w:pPr>
            <w:r>
              <w:rPr>
                <w:b/>
                <w:sz w:val="22"/>
              </w:rPr>
              <w:t xml:space="preserve">Marks </w:t>
            </w:r>
          </w:p>
        </w:tc>
      </w:tr>
      <w:tr w:rsidR="004B78B2">
        <w:trPr>
          <w:trHeight w:val="398"/>
        </w:trPr>
        <w:tc>
          <w:tcPr>
            <w:tcW w:w="4343"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rPr>
                <w:sz w:val="22"/>
              </w:rPr>
              <w:t xml:space="preserve">Continuous Internal Assessment </w:t>
            </w:r>
          </w:p>
        </w:tc>
        <w:tc>
          <w:tcPr>
            <w:tcW w:w="1560"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 w:right="0" w:firstLine="0"/>
              <w:jc w:val="center"/>
            </w:pPr>
            <w:r>
              <w:rPr>
                <w:sz w:val="22"/>
              </w:rPr>
              <w:t xml:space="preserve">30 </w:t>
            </w:r>
          </w:p>
        </w:tc>
      </w:tr>
      <w:tr w:rsidR="004B78B2">
        <w:trPr>
          <w:trHeight w:val="389"/>
        </w:trPr>
        <w:tc>
          <w:tcPr>
            <w:tcW w:w="4343"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rPr>
                <w:sz w:val="22"/>
              </w:rPr>
              <w:t xml:space="preserve">Semester End Examination </w:t>
            </w:r>
          </w:p>
        </w:tc>
        <w:tc>
          <w:tcPr>
            <w:tcW w:w="1560"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 w:right="0" w:firstLine="0"/>
              <w:jc w:val="center"/>
            </w:pPr>
            <w:r>
              <w:rPr>
                <w:sz w:val="22"/>
              </w:rPr>
              <w:t xml:space="preserve">70 </w:t>
            </w:r>
          </w:p>
        </w:tc>
      </w:tr>
      <w:tr w:rsidR="004B78B2">
        <w:trPr>
          <w:trHeight w:val="384"/>
        </w:trPr>
        <w:tc>
          <w:tcPr>
            <w:tcW w:w="4343"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6" w:right="0" w:firstLine="0"/>
              <w:jc w:val="center"/>
            </w:pPr>
            <w:r>
              <w:rPr>
                <w:b/>
                <w:sz w:val="22"/>
              </w:rPr>
              <w:lastRenderedPageBreak/>
              <w:t xml:space="preserve">Total </w:t>
            </w:r>
          </w:p>
        </w:tc>
        <w:tc>
          <w:tcPr>
            <w:tcW w:w="1560"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center"/>
            </w:pPr>
            <w:r>
              <w:rPr>
                <w:b/>
                <w:sz w:val="22"/>
              </w:rPr>
              <w:t xml:space="preserve">100 </w:t>
            </w:r>
          </w:p>
        </w:tc>
      </w:tr>
    </w:tbl>
    <w:p w:rsidR="004B78B2" w:rsidRDefault="00340419">
      <w:pPr>
        <w:spacing w:after="0" w:line="259" w:lineRule="auto"/>
        <w:ind w:left="0" w:right="0" w:firstLine="0"/>
        <w:jc w:val="left"/>
      </w:pPr>
      <w:r>
        <w:rPr>
          <w:b/>
        </w:rPr>
        <w:t xml:space="preserve"> </w:t>
      </w:r>
    </w:p>
    <w:p w:rsidR="004B78B2" w:rsidRDefault="00340419">
      <w:pPr>
        <w:spacing w:after="6" w:line="238" w:lineRule="auto"/>
        <w:ind w:left="831" w:right="324"/>
        <w:jc w:val="left"/>
      </w:pPr>
      <w:proofErr w:type="spellStart"/>
      <w:r>
        <w:rPr>
          <w:rFonts w:ascii="Calibri" w:eastAsia="Calibri" w:hAnsi="Calibri" w:cs="Calibri"/>
          <w:color w:val="000101"/>
        </w:rPr>
        <w:t>i</w:t>
      </w:r>
      <w:proofErr w:type="spellEnd"/>
      <w:r>
        <w:rPr>
          <w:rFonts w:ascii="Calibri" w:eastAsia="Calibri" w:hAnsi="Calibri" w:cs="Calibri"/>
          <w:color w:val="000101"/>
        </w:rPr>
        <w:t>)</w:t>
      </w:r>
      <w:r>
        <w:rPr>
          <w:rFonts w:ascii="Arial" w:eastAsia="Arial" w:hAnsi="Arial" w:cs="Arial"/>
          <w:color w:val="000101"/>
        </w:rPr>
        <w:t xml:space="preserve"> </w:t>
      </w:r>
      <w:r>
        <w:t xml:space="preserve">For theory subject, the distribution shall be </w:t>
      </w:r>
      <w:r>
        <w:t xml:space="preserve">30 marks for Internal Evaluation and 70 marks for the End-Examination. </w:t>
      </w:r>
      <w:r>
        <w:rPr>
          <w:rFonts w:ascii="Calibri" w:eastAsia="Calibri" w:hAnsi="Calibri" w:cs="Calibri"/>
          <w:color w:val="000101"/>
        </w:rPr>
        <w:t>ii)</w:t>
      </w:r>
      <w:r>
        <w:rPr>
          <w:rFonts w:ascii="Arial" w:eastAsia="Arial" w:hAnsi="Arial" w:cs="Arial"/>
          <w:color w:val="000101"/>
        </w:rPr>
        <w:t xml:space="preserve"> </w:t>
      </w:r>
      <w:r>
        <w:t xml:space="preserve">For practical subject, the distribution shall be 30 marks for Internal Evaluation and 70 marks for the End- Examination. </w:t>
      </w:r>
    </w:p>
    <w:p w:rsidR="004B78B2" w:rsidRDefault="00340419">
      <w:pPr>
        <w:numPr>
          <w:ilvl w:val="0"/>
          <w:numId w:val="7"/>
        </w:numPr>
        <w:ind w:right="325" w:hanging="360"/>
        <w:jc w:val="left"/>
      </w:pPr>
      <w:r>
        <w:t>If any course contains two different branch subjects, the s</w:t>
      </w:r>
      <w:r>
        <w:t xml:space="preserve">yllabus shall be written in two parts with 3 units each (Part-A and Part-B) and external examination question paper shall be set with two parts each for 35 marks. </w:t>
      </w:r>
    </w:p>
    <w:p w:rsidR="004B78B2" w:rsidRDefault="00340419">
      <w:pPr>
        <w:numPr>
          <w:ilvl w:val="0"/>
          <w:numId w:val="7"/>
        </w:numPr>
        <w:spacing w:after="6" w:line="238" w:lineRule="auto"/>
        <w:ind w:right="325" w:hanging="360"/>
        <w:jc w:val="left"/>
      </w:pPr>
      <w:r>
        <w:t xml:space="preserve">If any subject is having both theory and practical components, they will be evaluated </w:t>
      </w:r>
      <w:r>
        <w:t xml:space="preserve">separately as theory subject and practical subject. However, they will be given same subject code with an extension of „T‟ for theory subject and „P‟ for practical subject. </w:t>
      </w:r>
    </w:p>
    <w:p w:rsidR="004B78B2" w:rsidRDefault="00340419">
      <w:pPr>
        <w:spacing w:after="0" w:line="259" w:lineRule="auto"/>
        <w:ind w:left="0" w:right="0" w:firstLine="0"/>
        <w:jc w:val="left"/>
      </w:pPr>
      <w:r>
        <w:t xml:space="preserve"> </w:t>
      </w:r>
    </w:p>
    <w:p w:rsidR="004B78B2" w:rsidRDefault="00340419">
      <w:pPr>
        <w:pStyle w:val="Heading2"/>
        <w:ind w:left="846"/>
      </w:pPr>
      <w:r>
        <w:t>a)</w:t>
      </w:r>
      <w:r>
        <w:rPr>
          <w:rFonts w:ascii="Arial" w:eastAsia="Arial" w:hAnsi="Arial" w:cs="Arial"/>
        </w:rPr>
        <w:t xml:space="preserve"> </w:t>
      </w:r>
      <w:r>
        <w:t xml:space="preserve">Continuous Internal Evaluation </w:t>
      </w:r>
    </w:p>
    <w:p w:rsidR="004B78B2" w:rsidRDefault="00340419">
      <w:pPr>
        <w:ind w:left="835" w:right="326"/>
      </w:pPr>
      <w:proofErr w:type="spellStart"/>
      <w:r>
        <w:rPr>
          <w:rFonts w:ascii="Calibri" w:eastAsia="Calibri" w:hAnsi="Calibri" w:cs="Calibri"/>
          <w:color w:val="000101"/>
        </w:rPr>
        <w:t>i</w:t>
      </w:r>
      <w:proofErr w:type="spellEnd"/>
      <w:r>
        <w:rPr>
          <w:rFonts w:ascii="Calibri" w:eastAsia="Calibri" w:hAnsi="Calibri" w:cs="Calibri"/>
          <w:color w:val="000101"/>
        </w:rPr>
        <w:t>)</w:t>
      </w:r>
      <w:r>
        <w:rPr>
          <w:rFonts w:ascii="Arial" w:eastAsia="Arial" w:hAnsi="Arial" w:cs="Arial"/>
          <w:color w:val="000101"/>
        </w:rPr>
        <w:t xml:space="preserve"> </w:t>
      </w:r>
      <w:r>
        <w:t xml:space="preserve">For theory subjects, during the semester, </w:t>
      </w:r>
      <w:r>
        <w:t xml:space="preserve">there shall be two midterm examinations. Each midterm examination shall be evaluated for 30 marks of which 10 marks for objective paper (20 minutes duration), 15 marks for subjective paper (90 minutes duration) and 5 marks for assignment. </w:t>
      </w:r>
      <w:r>
        <w:rPr>
          <w:rFonts w:ascii="Calibri" w:eastAsia="Calibri" w:hAnsi="Calibri" w:cs="Calibri"/>
          <w:color w:val="000101"/>
        </w:rPr>
        <w:t>ii)</w:t>
      </w:r>
      <w:r>
        <w:rPr>
          <w:rFonts w:ascii="Arial" w:eastAsia="Arial" w:hAnsi="Arial" w:cs="Arial"/>
          <w:color w:val="000101"/>
        </w:rPr>
        <w:t xml:space="preserve"> </w:t>
      </w:r>
      <w:r>
        <w:t>Objective pap</w:t>
      </w:r>
      <w:r>
        <w:t>er shall contain for 05 short answer questions with 2 marks each or maximum of 20 bits for 10 marks. Subjective paper shall contain 3 either or type questions (totally six questions from 1 to 6) of which student has to answer one from each either-or type o</w:t>
      </w:r>
      <w:r>
        <w:t xml:space="preserve">f questions. Each question carries 10 marks. The marks obtained in the subjective paper are condensed to 15 marks. </w:t>
      </w:r>
    </w:p>
    <w:p w:rsidR="004B78B2" w:rsidRDefault="00340419">
      <w:pPr>
        <w:spacing w:after="0" w:line="259" w:lineRule="auto"/>
        <w:ind w:left="0" w:right="0" w:firstLine="0"/>
        <w:jc w:val="left"/>
      </w:pPr>
      <w:r>
        <w:t xml:space="preserve"> </w:t>
      </w:r>
    </w:p>
    <w:p w:rsidR="004B78B2" w:rsidRDefault="00340419">
      <w:pPr>
        <w:spacing w:line="259" w:lineRule="auto"/>
        <w:ind w:left="846" w:right="0"/>
        <w:jc w:val="left"/>
      </w:pPr>
      <w:r>
        <w:rPr>
          <w:b/>
        </w:rPr>
        <w:t xml:space="preserve">Note: </w:t>
      </w:r>
    </w:p>
    <w:p w:rsidR="004B78B2" w:rsidRDefault="00340419">
      <w:pPr>
        <w:numPr>
          <w:ilvl w:val="0"/>
          <w:numId w:val="8"/>
        </w:numPr>
        <w:ind w:right="326" w:hanging="360"/>
      </w:pPr>
      <w:r>
        <w:t xml:space="preserve">The objective paper shall be prepared in line with the quality of competitive examinations questions. </w:t>
      </w:r>
    </w:p>
    <w:p w:rsidR="004B78B2" w:rsidRDefault="00340419">
      <w:pPr>
        <w:numPr>
          <w:ilvl w:val="0"/>
          <w:numId w:val="8"/>
        </w:numPr>
        <w:ind w:right="326" w:hanging="360"/>
      </w:pPr>
      <w:r>
        <w:t>The subjective paper shall c</w:t>
      </w:r>
      <w:r>
        <w:t xml:space="preserve">ontain 3 either or type questions of equal weightage of 10 marks. Any fraction shall be rounded off to the next higher mark. </w:t>
      </w:r>
    </w:p>
    <w:p w:rsidR="004B78B2" w:rsidRDefault="00340419">
      <w:pPr>
        <w:numPr>
          <w:ilvl w:val="0"/>
          <w:numId w:val="8"/>
        </w:numPr>
        <w:ind w:right="326" w:hanging="360"/>
      </w:pPr>
      <w:r>
        <w:t xml:space="preserve">The objective paper shall be conducted by the respective institution on the day of subjective paper test. </w:t>
      </w:r>
    </w:p>
    <w:p w:rsidR="004B78B2" w:rsidRDefault="00340419">
      <w:pPr>
        <w:numPr>
          <w:ilvl w:val="0"/>
          <w:numId w:val="8"/>
        </w:numPr>
        <w:ind w:right="326" w:hanging="360"/>
      </w:pPr>
      <w:r>
        <w:t xml:space="preserve">Assignments shall be in the form of problems, mini projects, design problems, slip tests, quizzes etc., depending on the course content. It should be continuous assessment throughout the semester and the average marks shall be considered. </w:t>
      </w:r>
    </w:p>
    <w:p w:rsidR="004B78B2" w:rsidRDefault="00340419">
      <w:pPr>
        <w:spacing w:after="0" w:line="259" w:lineRule="auto"/>
        <w:ind w:left="0" w:right="0" w:firstLine="0"/>
        <w:jc w:val="left"/>
      </w:pPr>
      <w:r>
        <w:t xml:space="preserve"> </w:t>
      </w:r>
    </w:p>
    <w:p w:rsidR="004B78B2" w:rsidRDefault="00340419">
      <w:pPr>
        <w:numPr>
          <w:ilvl w:val="0"/>
          <w:numId w:val="9"/>
        </w:numPr>
        <w:ind w:right="326" w:hanging="360"/>
      </w:pPr>
      <w:r>
        <w:t>If the student</w:t>
      </w:r>
      <w:r>
        <w:t xml:space="preserve"> is absent for the mid semester examination, no re-exam shall be conducted and mid semester marks for that examination shall be considered as zero. </w:t>
      </w:r>
    </w:p>
    <w:p w:rsidR="004B78B2" w:rsidRDefault="00340419">
      <w:pPr>
        <w:spacing w:after="0" w:line="259" w:lineRule="auto"/>
        <w:ind w:left="0" w:right="0" w:firstLine="0"/>
        <w:jc w:val="left"/>
      </w:pPr>
      <w:r>
        <w:rPr>
          <w:sz w:val="25"/>
        </w:rPr>
        <w:t xml:space="preserve"> </w:t>
      </w:r>
    </w:p>
    <w:p w:rsidR="004B78B2" w:rsidRDefault="00340419">
      <w:pPr>
        <w:numPr>
          <w:ilvl w:val="0"/>
          <w:numId w:val="9"/>
        </w:numPr>
        <w:ind w:right="326" w:hanging="360"/>
      </w:pPr>
      <w:r>
        <w:t>First midterm examination shall be conducted for I, II units of syllabus with one either or type question</w:t>
      </w:r>
      <w:r>
        <w:t xml:space="preserve"> from each unit and third either or type question from both the units. The second midterm examination shall be conducted for III, IV and V units with one either or type question from each unit. </w:t>
      </w:r>
    </w:p>
    <w:p w:rsidR="004B78B2" w:rsidRDefault="00340419">
      <w:pPr>
        <w:spacing w:after="0" w:line="259" w:lineRule="auto"/>
        <w:ind w:left="0" w:right="0" w:firstLine="0"/>
        <w:jc w:val="left"/>
      </w:pPr>
      <w:r>
        <w:t xml:space="preserve"> </w:t>
      </w:r>
    </w:p>
    <w:p w:rsidR="004B78B2" w:rsidRDefault="00340419">
      <w:pPr>
        <w:numPr>
          <w:ilvl w:val="0"/>
          <w:numId w:val="9"/>
        </w:numPr>
        <w:ind w:right="326" w:hanging="360"/>
      </w:pPr>
      <w:r>
        <w:t>Final mid semester marks shall be arrived at by considering</w:t>
      </w:r>
      <w:r>
        <w:t xml:space="preserve"> the marks secured by the student in both the mid examinations with 80% weightage given to the better mid exam and 20% to the other. </w:t>
      </w:r>
    </w:p>
    <w:p w:rsidR="004B78B2" w:rsidRDefault="00340419">
      <w:pPr>
        <w:spacing w:line="259" w:lineRule="auto"/>
        <w:ind w:left="1206" w:right="0"/>
        <w:jc w:val="left"/>
      </w:pPr>
      <w:r>
        <w:rPr>
          <w:b/>
        </w:rPr>
        <w:t xml:space="preserve">For Example: </w:t>
      </w:r>
    </w:p>
    <w:p w:rsidR="004B78B2" w:rsidRDefault="00340419">
      <w:pPr>
        <w:ind w:left="2168" w:right="326"/>
      </w:pPr>
      <w:r>
        <w:lastRenderedPageBreak/>
        <w:t xml:space="preserve">Marks obtained in first mid: 25 </w:t>
      </w:r>
    </w:p>
    <w:p w:rsidR="004B78B2" w:rsidRDefault="00340419">
      <w:pPr>
        <w:ind w:left="2168" w:right="326"/>
      </w:pPr>
      <w:r>
        <w:t xml:space="preserve">Marks obtained in second mid: 20 </w:t>
      </w:r>
    </w:p>
    <w:p w:rsidR="004B78B2" w:rsidRDefault="00340419">
      <w:pPr>
        <w:ind w:left="2168" w:right="326"/>
      </w:pPr>
      <w:r>
        <w:t xml:space="preserve">Final mid semester Marks: (25x0.8) + </w:t>
      </w:r>
      <w:r>
        <w:t xml:space="preserve">(20x0.2) = 24 </w:t>
      </w:r>
    </w:p>
    <w:p w:rsidR="004B78B2" w:rsidRDefault="00340419">
      <w:pPr>
        <w:spacing w:after="0" w:line="259" w:lineRule="auto"/>
        <w:ind w:left="0" w:right="0" w:firstLine="0"/>
        <w:jc w:val="left"/>
      </w:pPr>
      <w:r>
        <w:t xml:space="preserve"> </w:t>
      </w:r>
    </w:p>
    <w:p w:rsidR="004B78B2" w:rsidRDefault="00340419">
      <w:pPr>
        <w:ind w:left="1206" w:right="432"/>
      </w:pPr>
      <w:r>
        <w:t xml:space="preserve">If the student is absent for any one midterm examination, the final mid semester marks shall be arrived at by considering 80% weightage to the marks secured by the student in the appeared examination and zero to the other. For Example: </w:t>
      </w:r>
    </w:p>
    <w:p w:rsidR="004B78B2" w:rsidRDefault="00340419">
      <w:pPr>
        <w:spacing w:after="0" w:line="259" w:lineRule="auto"/>
        <w:ind w:left="0" w:right="0" w:firstLine="0"/>
        <w:jc w:val="left"/>
      </w:pPr>
      <w:r>
        <w:t xml:space="preserve"> </w:t>
      </w:r>
    </w:p>
    <w:p w:rsidR="004B78B2" w:rsidRDefault="00340419">
      <w:pPr>
        <w:ind w:left="2168" w:right="326"/>
      </w:pPr>
      <w:r>
        <w:t xml:space="preserve">Marks obtained in first mid: Absent </w:t>
      </w:r>
    </w:p>
    <w:p w:rsidR="004B78B2" w:rsidRDefault="00340419">
      <w:pPr>
        <w:ind w:left="2168" w:right="326"/>
      </w:pPr>
      <w:r>
        <w:t xml:space="preserve">Marks obtained in second mid: 25 </w:t>
      </w:r>
    </w:p>
    <w:p w:rsidR="004B78B2" w:rsidRDefault="00340419">
      <w:pPr>
        <w:ind w:left="2168" w:right="326"/>
      </w:pPr>
      <w:r>
        <w:t xml:space="preserve">Final mid semester Marks: (25x0.8) + (0x0.2) =20 </w:t>
      </w:r>
    </w:p>
    <w:p w:rsidR="004B78B2" w:rsidRDefault="00340419">
      <w:pPr>
        <w:spacing w:after="0" w:line="259" w:lineRule="auto"/>
        <w:ind w:left="0" w:right="0" w:firstLine="0"/>
        <w:jc w:val="left"/>
      </w:pPr>
      <w:r>
        <w:t xml:space="preserve"> </w:t>
      </w:r>
    </w:p>
    <w:p w:rsidR="004B78B2" w:rsidRDefault="00340419">
      <w:pPr>
        <w:spacing w:line="259" w:lineRule="auto"/>
        <w:ind w:left="846" w:right="0"/>
        <w:jc w:val="left"/>
      </w:pPr>
      <w:r>
        <w:rPr>
          <w:b/>
        </w:rPr>
        <w:t>b)</w:t>
      </w:r>
      <w:r>
        <w:rPr>
          <w:rFonts w:ascii="Arial" w:eastAsia="Arial" w:hAnsi="Arial" w:cs="Arial"/>
          <w:b/>
        </w:rPr>
        <w:t xml:space="preserve"> </w:t>
      </w:r>
      <w:r>
        <w:rPr>
          <w:b/>
        </w:rPr>
        <w:t xml:space="preserve">End Examination Evaluation: </w:t>
      </w:r>
    </w:p>
    <w:p w:rsidR="004B78B2" w:rsidRDefault="00340419">
      <w:pPr>
        <w:ind w:left="1206" w:right="326"/>
      </w:pPr>
      <w:r>
        <w:t xml:space="preserve">End examination of theory subjects shall have the following pattern: </w:t>
      </w:r>
    </w:p>
    <w:p w:rsidR="004B78B2" w:rsidRDefault="00340419">
      <w:pPr>
        <w:ind w:left="835" w:right="326"/>
      </w:pPr>
      <w:proofErr w:type="spellStart"/>
      <w:r>
        <w:rPr>
          <w:rFonts w:ascii="Calibri" w:eastAsia="Calibri" w:hAnsi="Calibri" w:cs="Calibri"/>
          <w:color w:val="000101"/>
        </w:rPr>
        <w:t>i</w:t>
      </w:r>
      <w:proofErr w:type="spellEnd"/>
      <w:r>
        <w:rPr>
          <w:rFonts w:ascii="Calibri" w:eastAsia="Calibri" w:hAnsi="Calibri" w:cs="Calibri"/>
          <w:color w:val="000101"/>
        </w:rPr>
        <w:t>)</w:t>
      </w:r>
      <w:r>
        <w:rPr>
          <w:rFonts w:ascii="Arial" w:eastAsia="Arial" w:hAnsi="Arial" w:cs="Arial"/>
          <w:color w:val="000101"/>
        </w:rPr>
        <w:t xml:space="preserve"> </w:t>
      </w:r>
      <w:r>
        <w:t>There shall be 6 questions a</w:t>
      </w:r>
      <w:r>
        <w:t xml:space="preserve">nd all questions are compulsory. </w:t>
      </w:r>
      <w:r>
        <w:rPr>
          <w:rFonts w:ascii="Calibri" w:eastAsia="Calibri" w:hAnsi="Calibri" w:cs="Calibri"/>
          <w:color w:val="000101"/>
        </w:rPr>
        <w:t>ii)</w:t>
      </w:r>
      <w:r>
        <w:rPr>
          <w:rFonts w:ascii="Arial" w:eastAsia="Arial" w:hAnsi="Arial" w:cs="Arial"/>
          <w:color w:val="000101"/>
        </w:rPr>
        <w:t xml:space="preserve"> </w:t>
      </w:r>
      <w:r>
        <w:t xml:space="preserve">Question I shall contain 10 compulsory short answer questions for a total of 20marks such that each question carries 2 marks. </w:t>
      </w:r>
    </w:p>
    <w:p w:rsidR="004B78B2" w:rsidRDefault="00340419">
      <w:pPr>
        <w:ind w:left="835" w:right="326"/>
      </w:pPr>
      <w:r>
        <w:rPr>
          <w:rFonts w:ascii="Calibri" w:eastAsia="Calibri" w:hAnsi="Calibri" w:cs="Calibri"/>
          <w:color w:val="000101"/>
        </w:rPr>
        <w:t>iii)</w:t>
      </w:r>
      <w:r>
        <w:rPr>
          <w:rFonts w:ascii="Arial" w:eastAsia="Arial" w:hAnsi="Arial" w:cs="Arial"/>
          <w:color w:val="000101"/>
        </w:rPr>
        <w:t xml:space="preserve"> </w:t>
      </w:r>
      <w:r>
        <w:t xml:space="preserve">There shall be 2 short answer questions from each unit. </w:t>
      </w:r>
    </w:p>
    <w:p w:rsidR="004B78B2" w:rsidRDefault="00340419">
      <w:pPr>
        <w:ind w:left="1185" w:right="326" w:hanging="360"/>
      </w:pPr>
      <w:r>
        <w:rPr>
          <w:color w:val="000101"/>
        </w:rPr>
        <w:t>a)</w:t>
      </w:r>
      <w:r>
        <w:rPr>
          <w:rFonts w:ascii="Arial" w:eastAsia="Arial" w:hAnsi="Arial" w:cs="Arial"/>
          <w:color w:val="000101"/>
        </w:rPr>
        <w:t xml:space="preserve"> </w:t>
      </w:r>
      <w:r>
        <w:t>In each of the questions fr</w:t>
      </w:r>
      <w:r>
        <w:t xml:space="preserve">om 2 to 6, there shall be either/or type questions of 10 marks each. Student shall answer any one of them. </w:t>
      </w:r>
    </w:p>
    <w:p w:rsidR="004B78B2" w:rsidRDefault="00340419">
      <w:pPr>
        <w:ind w:left="1185" w:right="326" w:hanging="360"/>
      </w:pPr>
      <w:r>
        <w:rPr>
          <w:rFonts w:ascii="Calibri" w:eastAsia="Calibri" w:hAnsi="Calibri" w:cs="Calibri"/>
          <w:color w:val="000101"/>
        </w:rPr>
        <w:t>iv)</w:t>
      </w:r>
      <w:r>
        <w:rPr>
          <w:rFonts w:ascii="Arial" w:eastAsia="Arial" w:hAnsi="Arial" w:cs="Arial"/>
          <w:color w:val="000101"/>
        </w:rPr>
        <w:t xml:space="preserve"> </w:t>
      </w:r>
      <w:r>
        <w:t xml:space="preserve">The questions from 2 to 6 shall be set by covering one unit of the syllabus for each question. </w:t>
      </w:r>
    </w:p>
    <w:p w:rsidR="004B78B2" w:rsidRDefault="00340419">
      <w:pPr>
        <w:spacing w:after="0" w:line="259" w:lineRule="auto"/>
        <w:ind w:left="0" w:right="0" w:firstLine="0"/>
        <w:jc w:val="left"/>
      </w:pPr>
      <w:r>
        <w:t xml:space="preserve"> </w:t>
      </w:r>
    </w:p>
    <w:p w:rsidR="004B78B2" w:rsidRDefault="00340419">
      <w:pPr>
        <w:ind w:left="835" w:right="0"/>
      </w:pPr>
      <w:r>
        <w:t xml:space="preserve">End examination of theory subjects consisting </w:t>
      </w:r>
      <w:r>
        <w:t xml:space="preserve">of two parts of different subjects, for Example: Basic Electrical &amp;Electronics Engineering shall have the following pattern: </w:t>
      </w:r>
    </w:p>
    <w:p w:rsidR="004B78B2" w:rsidRDefault="00340419">
      <w:pPr>
        <w:numPr>
          <w:ilvl w:val="0"/>
          <w:numId w:val="10"/>
        </w:numPr>
        <w:ind w:right="3" w:hanging="360"/>
      </w:pPr>
      <w:r>
        <w:t xml:space="preserve">Question paper shall be in two parts viz., Part A and Part B with equal weightage of 35 marks each. </w:t>
      </w:r>
    </w:p>
    <w:p w:rsidR="004B78B2" w:rsidRDefault="00340419">
      <w:pPr>
        <w:numPr>
          <w:ilvl w:val="0"/>
          <w:numId w:val="10"/>
        </w:numPr>
        <w:ind w:right="3" w:hanging="360"/>
      </w:pPr>
      <w:r>
        <w:t>In each part, question 1 shal</w:t>
      </w:r>
      <w:r>
        <w:t xml:space="preserve">l contain 5 compulsory short answer questions for a total of 5 marks such that each question carries 1mark. </w:t>
      </w:r>
      <w:r>
        <w:rPr>
          <w:rFonts w:ascii="Calibri" w:eastAsia="Calibri" w:hAnsi="Calibri" w:cs="Calibri"/>
          <w:color w:val="000101"/>
        </w:rPr>
        <w:t>iii)</w:t>
      </w:r>
      <w:r>
        <w:rPr>
          <w:rFonts w:ascii="Arial" w:eastAsia="Arial" w:hAnsi="Arial" w:cs="Arial"/>
          <w:color w:val="000101"/>
        </w:rPr>
        <w:t xml:space="preserve"> </w:t>
      </w:r>
      <w:r>
        <w:t xml:space="preserve">In each part, questions from 2 to 4, there shall be either/or type questions of 10 marks each. Student shall answer any one of them. </w:t>
      </w:r>
    </w:p>
    <w:p w:rsidR="004B78B2" w:rsidRDefault="00340419">
      <w:pPr>
        <w:ind w:left="1185" w:right="0" w:hanging="360"/>
      </w:pPr>
      <w:r>
        <w:rPr>
          <w:rFonts w:ascii="Calibri" w:eastAsia="Calibri" w:hAnsi="Calibri" w:cs="Calibri"/>
          <w:color w:val="000101"/>
        </w:rPr>
        <w:t>iv)</w:t>
      </w:r>
      <w:r>
        <w:rPr>
          <w:rFonts w:ascii="Arial" w:eastAsia="Arial" w:hAnsi="Arial" w:cs="Arial"/>
          <w:color w:val="000101"/>
        </w:rPr>
        <w:t xml:space="preserve"> </w:t>
      </w:r>
      <w:r>
        <w:t>The q</w:t>
      </w:r>
      <w:r>
        <w:t xml:space="preserve">uestions from 2 to 4 shall be set by covering one unit of the syllabus for each question. </w:t>
      </w:r>
    </w:p>
    <w:p w:rsidR="004B78B2" w:rsidRDefault="00340419">
      <w:pPr>
        <w:pStyle w:val="Heading2"/>
        <w:ind w:left="1568"/>
      </w:pPr>
      <w:r>
        <w:t xml:space="preserve">Practical Courses </w:t>
      </w:r>
    </w:p>
    <w:tbl>
      <w:tblPr>
        <w:tblStyle w:val="TableGrid"/>
        <w:tblW w:w="6397" w:type="dxa"/>
        <w:tblInd w:w="1457" w:type="dxa"/>
        <w:tblCellMar>
          <w:top w:w="29" w:type="dxa"/>
          <w:left w:w="120" w:type="dxa"/>
          <w:bottom w:w="0" w:type="dxa"/>
          <w:right w:w="115" w:type="dxa"/>
        </w:tblCellMar>
        <w:tblLook w:val="04A0" w:firstRow="1" w:lastRow="0" w:firstColumn="1" w:lastColumn="0" w:noHBand="0" w:noVBand="1"/>
      </w:tblPr>
      <w:tblGrid>
        <w:gridCol w:w="4707"/>
        <w:gridCol w:w="1690"/>
      </w:tblGrid>
      <w:tr w:rsidR="004B78B2">
        <w:trPr>
          <w:trHeight w:val="302"/>
        </w:trPr>
        <w:tc>
          <w:tcPr>
            <w:tcW w:w="4707"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3" w:right="0" w:firstLine="0"/>
              <w:jc w:val="center"/>
            </w:pPr>
            <w:r>
              <w:rPr>
                <w:b/>
                <w:sz w:val="22"/>
              </w:rPr>
              <w:t xml:space="preserve">Assessment Method </w:t>
            </w:r>
          </w:p>
        </w:tc>
        <w:tc>
          <w:tcPr>
            <w:tcW w:w="1690"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 w:right="0" w:firstLine="0"/>
              <w:jc w:val="center"/>
            </w:pPr>
            <w:r>
              <w:rPr>
                <w:b/>
                <w:sz w:val="22"/>
              </w:rPr>
              <w:t xml:space="preserve">Marks </w:t>
            </w:r>
          </w:p>
        </w:tc>
      </w:tr>
      <w:tr w:rsidR="004B78B2">
        <w:trPr>
          <w:trHeight w:val="408"/>
        </w:trPr>
        <w:tc>
          <w:tcPr>
            <w:tcW w:w="4707"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0" w:firstLine="0"/>
              <w:jc w:val="left"/>
            </w:pPr>
            <w:r>
              <w:rPr>
                <w:sz w:val="22"/>
              </w:rPr>
              <w:t xml:space="preserve">Continuous Internal Assessment </w:t>
            </w:r>
          </w:p>
        </w:tc>
        <w:tc>
          <w:tcPr>
            <w:tcW w:w="1690"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0" w:right="0" w:firstLine="0"/>
              <w:jc w:val="center"/>
            </w:pPr>
            <w:r>
              <w:rPr>
                <w:sz w:val="22"/>
              </w:rPr>
              <w:t xml:space="preserve">30 </w:t>
            </w:r>
          </w:p>
        </w:tc>
      </w:tr>
      <w:tr w:rsidR="004B78B2">
        <w:trPr>
          <w:trHeight w:val="461"/>
        </w:trPr>
        <w:tc>
          <w:tcPr>
            <w:tcW w:w="4707"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0" w:right="0" w:firstLine="0"/>
              <w:jc w:val="left"/>
            </w:pPr>
            <w:r>
              <w:rPr>
                <w:sz w:val="22"/>
              </w:rPr>
              <w:t xml:space="preserve">Semester End Examination </w:t>
            </w:r>
          </w:p>
        </w:tc>
        <w:tc>
          <w:tcPr>
            <w:tcW w:w="1690"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0" w:right="0" w:firstLine="0"/>
              <w:jc w:val="center"/>
            </w:pPr>
            <w:r>
              <w:rPr>
                <w:sz w:val="22"/>
              </w:rPr>
              <w:t xml:space="preserve">70 </w:t>
            </w:r>
          </w:p>
        </w:tc>
      </w:tr>
      <w:tr w:rsidR="004B78B2">
        <w:trPr>
          <w:trHeight w:val="461"/>
        </w:trPr>
        <w:tc>
          <w:tcPr>
            <w:tcW w:w="4707"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1" w:right="0" w:firstLine="0"/>
              <w:jc w:val="center"/>
            </w:pPr>
            <w:r>
              <w:rPr>
                <w:b/>
                <w:sz w:val="22"/>
              </w:rPr>
              <w:t xml:space="preserve">Total </w:t>
            </w:r>
          </w:p>
        </w:tc>
        <w:tc>
          <w:tcPr>
            <w:tcW w:w="1690"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0" w:right="0" w:firstLine="0"/>
              <w:jc w:val="center"/>
            </w:pPr>
            <w:r>
              <w:rPr>
                <w:b/>
                <w:sz w:val="22"/>
              </w:rPr>
              <w:t xml:space="preserve">100 </w:t>
            </w:r>
          </w:p>
        </w:tc>
      </w:tr>
    </w:tbl>
    <w:p w:rsidR="004B78B2" w:rsidRDefault="00340419">
      <w:pPr>
        <w:numPr>
          <w:ilvl w:val="0"/>
          <w:numId w:val="11"/>
        </w:numPr>
        <w:ind w:right="364" w:hanging="360"/>
      </w:pPr>
      <w:r>
        <w:t xml:space="preserve">For practical courses, there shall be </w:t>
      </w:r>
      <w:r>
        <w:t xml:space="preserve">a continuous evaluation during the semester for 30 sessional marks and end examination shall be for 70 marks. </w:t>
      </w:r>
    </w:p>
    <w:p w:rsidR="004B78B2" w:rsidRDefault="00340419">
      <w:pPr>
        <w:spacing w:after="0" w:line="259" w:lineRule="auto"/>
        <w:ind w:left="0" w:right="0" w:firstLine="0"/>
        <w:jc w:val="left"/>
      </w:pPr>
      <w:r>
        <w:rPr>
          <w:sz w:val="23"/>
        </w:rPr>
        <w:t xml:space="preserve"> </w:t>
      </w:r>
    </w:p>
    <w:p w:rsidR="004B78B2" w:rsidRDefault="00340419">
      <w:pPr>
        <w:numPr>
          <w:ilvl w:val="0"/>
          <w:numId w:val="11"/>
        </w:numPr>
        <w:ind w:right="364" w:hanging="360"/>
      </w:pPr>
      <w:r>
        <w:lastRenderedPageBreak/>
        <w:t>Day-to-day work in the laboratory shall be evaluated for 15 marks by the concerned laboratory teacher based on the record/viva and 15 marks for</w:t>
      </w:r>
      <w:r>
        <w:t xml:space="preserve"> the internal test. </w:t>
      </w:r>
    </w:p>
    <w:p w:rsidR="004B78B2" w:rsidRDefault="00340419">
      <w:pPr>
        <w:spacing w:after="0" w:line="259" w:lineRule="auto"/>
        <w:ind w:left="0" w:right="0" w:firstLine="0"/>
        <w:jc w:val="left"/>
      </w:pPr>
      <w:r>
        <w:t xml:space="preserve"> </w:t>
      </w:r>
    </w:p>
    <w:p w:rsidR="004B78B2" w:rsidRDefault="00340419">
      <w:pPr>
        <w:numPr>
          <w:ilvl w:val="0"/>
          <w:numId w:val="11"/>
        </w:numPr>
        <w:spacing w:line="250" w:lineRule="auto"/>
        <w:ind w:right="364" w:hanging="360"/>
      </w:pPr>
      <w:r>
        <w:t xml:space="preserve">The end examination shall be evaluated for 70 marks, conducted by the concerned laboratory teacher and a senior expert in the subject from the same department. </w:t>
      </w:r>
    </w:p>
    <w:p w:rsidR="004B78B2" w:rsidRDefault="00340419">
      <w:pPr>
        <w:numPr>
          <w:ilvl w:val="1"/>
          <w:numId w:val="11"/>
        </w:numPr>
        <w:spacing w:after="3" w:line="233" w:lineRule="auto"/>
        <w:ind w:right="2298" w:hanging="360"/>
      </w:pPr>
      <w:r>
        <w:rPr>
          <w:sz w:val="22"/>
        </w:rPr>
        <w:t xml:space="preserve">Procedure: 20 marks </w:t>
      </w:r>
    </w:p>
    <w:p w:rsidR="004B78B2" w:rsidRDefault="00340419">
      <w:pPr>
        <w:numPr>
          <w:ilvl w:val="1"/>
          <w:numId w:val="11"/>
        </w:numPr>
        <w:spacing w:after="3" w:line="233" w:lineRule="auto"/>
        <w:ind w:right="2298" w:hanging="360"/>
      </w:pPr>
      <w:r>
        <w:rPr>
          <w:sz w:val="22"/>
        </w:rPr>
        <w:t xml:space="preserve">Experimental work &amp; Results: 30 marks </w:t>
      </w:r>
      <w:r>
        <w:rPr>
          <w:rFonts w:ascii="Segoe UI Symbol" w:eastAsia="Segoe UI Symbol" w:hAnsi="Segoe UI Symbol" w:cs="Segoe UI Symbol"/>
          <w:sz w:val="22"/>
        </w:rPr>
        <w:t></w:t>
      </w:r>
      <w:r>
        <w:rPr>
          <w:rFonts w:ascii="Arial" w:eastAsia="Arial" w:hAnsi="Arial" w:cs="Arial"/>
          <w:sz w:val="22"/>
        </w:rPr>
        <w:t xml:space="preserve"> </w:t>
      </w:r>
      <w:r>
        <w:rPr>
          <w:sz w:val="22"/>
        </w:rPr>
        <w:t xml:space="preserve">Viva voce: </w:t>
      </w:r>
      <w:r>
        <w:rPr>
          <w:sz w:val="22"/>
        </w:rPr>
        <w:t xml:space="preserve">20 marks. </w:t>
      </w:r>
    </w:p>
    <w:p w:rsidR="004B78B2" w:rsidRDefault="00340419">
      <w:pPr>
        <w:spacing w:after="0" w:line="259" w:lineRule="auto"/>
        <w:ind w:left="0" w:right="0" w:firstLine="0"/>
        <w:jc w:val="left"/>
      </w:pPr>
      <w:r>
        <w:rPr>
          <w:sz w:val="23"/>
        </w:rPr>
        <w:t xml:space="preserve"> </w:t>
      </w:r>
    </w:p>
    <w:p w:rsidR="004B78B2" w:rsidRDefault="00340419">
      <w:pPr>
        <w:ind w:left="1203" w:right="410"/>
      </w:pPr>
      <w:r>
        <w:t>In a practical subject consisting of two parts (</w:t>
      </w:r>
      <w:proofErr w:type="spellStart"/>
      <w:r>
        <w:t>Eg</w:t>
      </w:r>
      <w:proofErr w:type="spellEnd"/>
      <w:r>
        <w:t>: Basic Electrical &amp;Electronics Engineering Lab), the end examination shall be conducted for 70 marks as a single laboratory in 3 hours. Mid semester examination shall be evaluated as above for</w:t>
      </w:r>
      <w:r>
        <w:t xml:space="preserve"> 30 marks in each part and final mid semester marks shall be arrived by considering the average of marks obtained in two parts. </w:t>
      </w:r>
    </w:p>
    <w:p w:rsidR="004B78B2" w:rsidRDefault="00340419">
      <w:pPr>
        <w:spacing w:after="0" w:line="259" w:lineRule="auto"/>
        <w:ind w:left="0" w:right="0" w:firstLine="0"/>
        <w:jc w:val="left"/>
      </w:pPr>
      <w:r>
        <w:t xml:space="preserve"> </w:t>
      </w:r>
    </w:p>
    <w:p w:rsidR="004B78B2" w:rsidRDefault="00340419">
      <w:pPr>
        <w:numPr>
          <w:ilvl w:val="0"/>
          <w:numId w:val="11"/>
        </w:numPr>
        <w:ind w:right="364" w:hanging="360"/>
      </w:pPr>
      <w:r>
        <w:t>For the subject having design and/or drawing, such as Engineering Drawing, the distribution of marks shall be 30 for mid seme</w:t>
      </w:r>
      <w:r>
        <w:t xml:space="preserve">ster evaluation and 70 for end examination. </w:t>
      </w:r>
    </w:p>
    <w:tbl>
      <w:tblPr>
        <w:tblStyle w:val="TableGrid"/>
        <w:tblW w:w="6560" w:type="dxa"/>
        <w:tblInd w:w="1376" w:type="dxa"/>
        <w:tblCellMar>
          <w:top w:w="0" w:type="dxa"/>
          <w:left w:w="120" w:type="dxa"/>
          <w:bottom w:w="0" w:type="dxa"/>
          <w:right w:w="115" w:type="dxa"/>
        </w:tblCellMar>
        <w:tblLook w:val="04A0" w:firstRow="1" w:lastRow="0" w:firstColumn="1" w:lastColumn="0" w:noHBand="0" w:noVBand="1"/>
      </w:tblPr>
      <w:tblGrid>
        <w:gridCol w:w="4822"/>
        <w:gridCol w:w="1738"/>
      </w:tblGrid>
      <w:tr w:rsidR="004B78B2">
        <w:trPr>
          <w:trHeight w:val="480"/>
        </w:trPr>
        <w:tc>
          <w:tcPr>
            <w:tcW w:w="4823"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3" w:right="0" w:firstLine="0"/>
              <w:jc w:val="center"/>
            </w:pPr>
            <w:r>
              <w:rPr>
                <w:b/>
                <w:sz w:val="22"/>
              </w:rPr>
              <w:t xml:space="preserve">Assessment Method </w:t>
            </w:r>
          </w:p>
        </w:tc>
        <w:tc>
          <w:tcPr>
            <w:tcW w:w="1738"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7" w:right="0" w:firstLine="0"/>
              <w:jc w:val="center"/>
            </w:pPr>
            <w:r>
              <w:rPr>
                <w:b/>
                <w:sz w:val="22"/>
              </w:rPr>
              <w:t xml:space="preserve">Marks </w:t>
            </w:r>
          </w:p>
        </w:tc>
      </w:tr>
      <w:tr w:rsidR="004B78B2">
        <w:trPr>
          <w:trHeight w:val="494"/>
        </w:trPr>
        <w:tc>
          <w:tcPr>
            <w:tcW w:w="4823"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0" w:right="0" w:firstLine="0"/>
              <w:jc w:val="left"/>
            </w:pPr>
            <w:r>
              <w:rPr>
                <w:sz w:val="22"/>
              </w:rPr>
              <w:t xml:space="preserve">Continuous Internal Assessment </w:t>
            </w:r>
          </w:p>
        </w:tc>
        <w:tc>
          <w:tcPr>
            <w:tcW w:w="1738"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4" w:right="0" w:firstLine="0"/>
              <w:jc w:val="center"/>
            </w:pPr>
            <w:r>
              <w:rPr>
                <w:sz w:val="22"/>
              </w:rPr>
              <w:t xml:space="preserve">30 </w:t>
            </w:r>
          </w:p>
        </w:tc>
      </w:tr>
      <w:tr w:rsidR="004B78B2">
        <w:trPr>
          <w:trHeight w:val="475"/>
        </w:trPr>
        <w:tc>
          <w:tcPr>
            <w:tcW w:w="4823"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0" w:right="0" w:firstLine="0"/>
              <w:jc w:val="left"/>
            </w:pPr>
            <w:r>
              <w:rPr>
                <w:sz w:val="22"/>
              </w:rPr>
              <w:t xml:space="preserve">Semester End Examination </w:t>
            </w:r>
          </w:p>
        </w:tc>
        <w:tc>
          <w:tcPr>
            <w:tcW w:w="1738"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4" w:right="0" w:firstLine="0"/>
              <w:jc w:val="center"/>
            </w:pPr>
            <w:r>
              <w:rPr>
                <w:sz w:val="22"/>
              </w:rPr>
              <w:t xml:space="preserve">70 </w:t>
            </w:r>
          </w:p>
        </w:tc>
      </w:tr>
      <w:tr w:rsidR="004B78B2">
        <w:trPr>
          <w:trHeight w:val="480"/>
        </w:trPr>
        <w:tc>
          <w:tcPr>
            <w:tcW w:w="4823"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1" w:right="0" w:firstLine="0"/>
              <w:jc w:val="center"/>
            </w:pPr>
            <w:r>
              <w:rPr>
                <w:b/>
                <w:sz w:val="22"/>
              </w:rPr>
              <w:t xml:space="preserve">Total </w:t>
            </w:r>
          </w:p>
        </w:tc>
        <w:tc>
          <w:tcPr>
            <w:tcW w:w="1738"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0" w:right="0" w:firstLine="0"/>
              <w:jc w:val="center"/>
            </w:pPr>
            <w:r>
              <w:rPr>
                <w:b/>
                <w:sz w:val="22"/>
              </w:rPr>
              <w:t xml:space="preserve">100 </w:t>
            </w:r>
          </w:p>
        </w:tc>
      </w:tr>
    </w:tbl>
    <w:p w:rsidR="004B78B2" w:rsidRDefault="00340419">
      <w:pPr>
        <w:spacing w:after="0" w:line="259" w:lineRule="auto"/>
        <w:ind w:left="0" w:right="0" w:firstLine="0"/>
        <w:jc w:val="left"/>
      </w:pPr>
      <w:r>
        <w:rPr>
          <w:sz w:val="23"/>
        </w:rPr>
        <w:t xml:space="preserve"> </w:t>
      </w:r>
    </w:p>
    <w:p w:rsidR="004B78B2" w:rsidRDefault="00340419">
      <w:pPr>
        <w:ind w:left="1203" w:right="401"/>
      </w:pPr>
      <w:r>
        <w:t xml:space="preserve">Day-to-day work shall be evaluated for 15 marks by the concerned subject teacher </w:t>
      </w:r>
      <w:r>
        <w:t xml:space="preserve">based on the reports/submissions prepared in the class. And there shall be two midterm examinations in a semester for duration of 2 hours each for 15 marks with weightage of 80% to better mid marks and 20% for the other. The subjective paper shall contain </w:t>
      </w:r>
      <w:r>
        <w:t xml:space="preserve">3 either or type questions of equal weightage of 5 marks. There shall be no objective paper in mid semester examination. The sum of day-to-day evaluation and the mid semester marks will be the final sessional marks for the subject. </w:t>
      </w:r>
    </w:p>
    <w:p w:rsidR="004B78B2" w:rsidRDefault="00340419">
      <w:pPr>
        <w:spacing w:after="0" w:line="259" w:lineRule="auto"/>
        <w:ind w:left="0" w:right="0" w:firstLine="0"/>
        <w:jc w:val="left"/>
      </w:pPr>
      <w:r>
        <w:t xml:space="preserve"> </w:t>
      </w:r>
    </w:p>
    <w:p w:rsidR="004B78B2" w:rsidRDefault="00340419">
      <w:pPr>
        <w:ind w:left="1203" w:right="410"/>
      </w:pPr>
      <w:r>
        <w:t>The end examination p</w:t>
      </w:r>
      <w:r>
        <w:t>attern for Engineering Graphics, shall consists of 5 questions, either/or type, of 14 marks each. There shall be no objective type questions in the end examination. However, the end examination pattern for other subjects related to design/</w:t>
      </w:r>
      <w:proofErr w:type="gramStart"/>
      <w:r>
        <w:t>drawing ,</w:t>
      </w:r>
      <w:proofErr w:type="gramEnd"/>
      <w:r>
        <w:t xml:space="preserve"> multipl</w:t>
      </w:r>
      <w:r>
        <w:t xml:space="preserve">e branches, etc is mentioned along with the syllabus. </w:t>
      </w:r>
    </w:p>
    <w:p w:rsidR="004B78B2" w:rsidRDefault="00340419">
      <w:pPr>
        <w:spacing w:after="61" w:line="259" w:lineRule="auto"/>
        <w:ind w:left="0" w:right="0" w:firstLine="0"/>
        <w:jc w:val="left"/>
      </w:pPr>
      <w:r>
        <w:t xml:space="preserve"> </w:t>
      </w:r>
    </w:p>
    <w:p w:rsidR="004B78B2" w:rsidRDefault="00340419">
      <w:pPr>
        <w:numPr>
          <w:ilvl w:val="0"/>
          <w:numId w:val="11"/>
        </w:numPr>
        <w:ind w:right="364" w:hanging="360"/>
      </w:pPr>
      <w:r>
        <w:t>There shall be no external examination for mandatory courses with zero credits. However, attendance shall be considered while calculating aggregate attendance and student shall be declared to have pa</w:t>
      </w:r>
      <w:r>
        <w:t>ssed the mandatory course only when he/she secures 40% or more in the internal examinations. In case, the student fails, a re-</w:t>
      </w:r>
    </w:p>
    <w:p w:rsidR="004B78B2" w:rsidRDefault="00340419">
      <w:pPr>
        <w:spacing w:after="3" w:line="233" w:lineRule="auto"/>
        <w:ind w:left="1203" w:right="319"/>
      </w:pPr>
      <w:r>
        <w:rPr>
          <w:sz w:val="22"/>
        </w:rPr>
        <w:t>examination shall be conducted for failed candidates for 30 marks satisfying the conditions mentioned in item 1 &amp; 2 of the regula</w:t>
      </w:r>
      <w:r>
        <w:rPr>
          <w:sz w:val="22"/>
        </w:rPr>
        <w:t xml:space="preserve">tions. </w:t>
      </w:r>
    </w:p>
    <w:p w:rsidR="004B78B2" w:rsidRDefault="00340419">
      <w:pPr>
        <w:spacing w:after="0" w:line="259" w:lineRule="auto"/>
        <w:ind w:left="0" w:right="0" w:firstLine="0"/>
        <w:jc w:val="left"/>
      </w:pPr>
      <w:r>
        <w:rPr>
          <w:sz w:val="23"/>
        </w:rPr>
        <w:t xml:space="preserve"> </w:t>
      </w:r>
    </w:p>
    <w:p w:rsidR="004B78B2" w:rsidRDefault="00340419">
      <w:pPr>
        <w:numPr>
          <w:ilvl w:val="0"/>
          <w:numId w:val="11"/>
        </w:numPr>
        <w:ind w:right="364" w:hanging="360"/>
      </w:pPr>
      <w:r>
        <w:lastRenderedPageBreak/>
        <w:t>The laboratory records and mid semester test papers shall be preserved for a minimum of 3 years in the respective institutions as per the University norms and shall be produced to the Committees of the University as and when the same are asked fo</w:t>
      </w:r>
      <w:r>
        <w:t xml:space="preserve">r. </w:t>
      </w:r>
    </w:p>
    <w:p w:rsidR="004B78B2" w:rsidRDefault="00340419">
      <w:pPr>
        <w:spacing w:after="0" w:line="259" w:lineRule="auto"/>
        <w:ind w:left="0" w:right="0" w:firstLine="0"/>
        <w:jc w:val="left"/>
      </w:pPr>
      <w:r>
        <w:t xml:space="preserve"> </w:t>
      </w:r>
    </w:p>
    <w:p w:rsidR="004B78B2" w:rsidRDefault="00340419">
      <w:pPr>
        <w:pStyle w:val="Heading2"/>
        <w:ind w:left="471"/>
      </w:pPr>
      <w:r>
        <w:t>10.</w:t>
      </w:r>
      <w:r>
        <w:rPr>
          <w:rFonts w:ascii="Arial" w:eastAsia="Arial" w:hAnsi="Arial" w:cs="Arial"/>
        </w:rPr>
        <w:t xml:space="preserve"> </w:t>
      </w:r>
      <w:r>
        <w:t xml:space="preserve">Skill oriented Courses </w:t>
      </w:r>
    </w:p>
    <w:p w:rsidR="004B78B2" w:rsidRDefault="00340419">
      <w:pPr>
        <w:numPr>
          <w:ilvl w:val="0"/>
          <w:numId w:val="12"/>
        </w:numPr>
        <w:ind w:right="326" w:hanging="360"/>
      </w:pPr>
      <w:r>
        <w:t xml:space="preserve">There shall be five skill-oriented courses offered during III to VII semesters. </w:t>
      </w:r>
    </w:p>
    <w:p w:rsidR="004B78B2" w:rsidRDefault="00340419">
      <w:pPr>
        <w:spacing w:after="0" w:line="259" w:lineRule="auto"/>
        <w:ind w:left="0" w:right="0" w:firstLine="0"/>
        <w:jc w:val="left"/>
      </w:pPr>
      <w:r>
        <w:rPr>
          <w:sz w:val="23"/>
        </w:rPr>
        <w:t xml:space="preserve"> </w:t>
      </w:r>
    </w:p>
    <w:p w:rsidR="004B78B2" w:rsidRDefault="00340419">
      <w:pPr>
        <w:numPr>
          <w:ilvl w:val="0"/>
          <w:numId w:val="12"/>
        </w:numPr>
        <w:spacing w:after="32"/>
        <w:ind w:right="326" w:hanging="360"/>
      </w:pPr>
      <w:r>
        <w:t xml:space="preserve">Out of the five skill courses two shall be skill-oriented courses from the same domain. Of the remaining three skill courses, one shall be </w:t>
      </w:r>
      <w:r>
        <w:t xml:space="preserve">a soft skill course and the remaining two shall be skill-advanced courses from the same domain/Interdisciplinary/Job oriented. </w:t>
      </w:r>
    </w:p>
    <w:p w:rsidR="004B78B2" w:rsidRDefault="00340419">
      <w:pPr>
        <w:spacing w:after="0" w:line="259" w:lineRule="auto"/>
        <w:ind w:left="0" w:right="0" w:firstLine="0"/>
        <w:jc w:val="left"/>
      </w:pPr>
      <w:r>
        <w:rPr>
          <w:sz w:val="28"/>
        </w:rPr>
        <w:t xml:space="preserve"> </w:t>
      </w:r>
    </w:p>
    <w:p w:rsidR="004B78B2" w:rsidRDefault="00340419">
      <w:pPr>
        <w:numPr>
          <w:ilvl w:val="0"/>
          <w:numId w:val="12"/>
        </w:numPr>
        <w:ind w:right="326" w:hanging="360"/>
      </w:pPr>
      <w:r>
        <w:t xml:space="preserve">The course shall carry 100 marks and shall be evaluated through continuous </w:t>
      </w:r>
      <w:r>
        <w:t>assessments during the semester for 30 sessional marks and end examination shall be for 70 marks. Day-to-day work in the class / laboratory shall be evaluated for 30 marks by the concerned teacher based on the regularity/assignments/viva/mid semester test.</w:t>
      </w:r>
      <w:r>
        <w:t xml:space="preserve"> The end examination similar to practical examination pattern shall be conducted by the concerned teacher and an expert in the subject nominated by the principal. </w:t>
      </w:r>
    </w:p>
    <w:p w:rsidR="004B78B2" w:rsidRDefault="00340419">
      <w:pPr>
        <w:spacing w:after="0" w:line="259" w:lineRule="auto"/>
        <w:ind w:left="0" w:right="0" w:firstLine="0"/>
        <w:jc w:val="left"/>
      </w:pPr>
      <w:r>
        <w:t xml:space="preserve"> </w:t>
      </w:r>
    </w:p>
    <w:p w:rsidR="004B78B2" w:rsidRDefault="00340419">
      <w:pPr>
        <w:numPr>
          <w:ilvl w:val="0"/>
          <w:numId w:val="12"/>
        </w:numPr>
        <w:ind w:right="326" w:hanging="360"/>
      </w:pPr>
      <w:r>
        <w:t xml:space="preserve">The Head of the Department shall identify a faculty member as coordinator for the course. </w:t>
      </w:r>
      <w:r>
        <w:t>A committee consisting of the Head of the Department, coordinator and a senior Faculty member nominated by the Head of the Department shall monitor the evaluation process. The marks/grades shall be assigned to the students by the above committee based on t</w:t>
      </w:r>
      <w:r>
        <w:t xml:space="preserve">heir performance. </w:t>
      </w:r>
    </w:p>
    <w:p w:rsidR="004B78B2" w:rsidRDefault="00340419">
      <w:pPr>
        <w:spacing w:after="0" w:line="259" w:lineRule="auto"/>
        <w:ind w:left="0" w:right="0" w:firstLine="0"/>
        <w:jc w:val="left"/>
      </w:pPr>
      <w:r>
        <w:t xml:space="preserve"> </w:t>
      </w:r>
    </w:p>
    <w:p w:rsidR="004B78B2" w:rsidRDefault="00340419">
      <w:pPr>
        <w:numPr>
          <w:ilvl w:val="0"/>
          <w:numId w:val="12"/>
        </w:numPr>
        <w:spacing w:after="29"/>
        <w:ind w:right="326" w:hanging="360"/>
      </w:pPr>
      <w:r>
        <w:t>The student shall be given an option to choose either the skill courses being offered by the college or to choose a certificate course being offered by industries/Professional bodies or any other accredited bodies. If a student chooses</w:t>
      </w:r>
      <w:r>
        <w:t xml:space="preserve"> to take a Certificate Course offered by external agencies, the credits shall be awarded to the student upon producing the Course Completion Certificate from the agency. A committee shall be formed at the level of the college to evaluate the grades/marks g</w:t>
      </w:r>
      <w:r>
        <w:t xml:space="preserve">iven for a course by external agencies and convert to the equivalent marks/grades. </w:t>
      </w:r>
    </w:p>
    <w:p w:rsidR="004B78B2" w:rsidRDefault="00340419">
      <w:pPr>
        <w:spacing w:after="0" w:line="259" w:lineRule="auto"/>
        <w:ind w:left="0" w:right="0" w:firstLine="0"/>
        <w:jc w:val="left"/>
      </w:pPr>
      <w:r>
        <w:rPr>
          <w:sz w:val="28"/>
        </w:rPr>
        <w:t xml:space="preserve"> </w:t>
      </w:r>
    </w:p>
    <w:p w:rsidR="004B78B2" w:rsidRDefault="00340419">
      <w:pPr>
        <w:numPr>
          <w:ilvl w:val="0"/>
          <w:numId w:val="12"/>
        </w:numPr>
        <w:ind w:right="326" w:hanging="360"/>
      </w:pPr>
      <w:r>
        <w:t xml:space="preserve">The recommended courses offered by external agencies, conversions and appropriate grades/marks are to be approved by the University at the beginning of the semester. The </w:t>
      </w:r>
      <w:r>
        <w:t xml:space="preserve">principal of the respective college shall forward such proposals to the University for approval. </w:t>
      </w:r>
    </w:p>
    <w:p w:rsidR="004B78B2" w:rsidRDefault="00340419">
      <w:pPr>
        <w:spacing w:after="0" w:line="259" w:lineRule="auto"/>
        <w:ind w:left="0" w:right="0" w:firstLine="0"/>
        <w:jc w:val="left"/>
      </w:pPr>
      <w:r>
        <w:rPr>
          <w:sz w:val="27"/>
        </w:rPr>
        <w:t xml:space="preserve"> </w:t>
      </w:r>
    </w:p>
    <w:p w:rsidR="004B78B2" w:rsidRDefault="00340419">
      <w:pPr>
        <w:numPr>
          <w:ilvl w:val="0"/>
          <w:numId w:val="12"/>
        </w:numPr>
        <w:spacing w:after="80"/>
        <w:ind w:right="326" w:hanging="360"/>
      </w:pPr>
      <w:r>
        <w:t xml:space="preserve">If a student prefers to take a certificate course offered by external agency, the department shall mark attendance of the student for the remaining courses </w:t>
      </w:r>
      <w:r>
        <w:t xml:space="preserve">in that semester excluding the skill course in all the calculations of mandatory attendance requirements upon producing a valid certificate as approved by the University. </w:t>
      </w:r>
    </w:p>
    <w:p w:rsidR="004B78B2" w:rsidRDefault="00340419">
      <w:pPr>
        <w:spacing w:line="259" w:lineRule="auto"/>
        <w:ind w:left="471" w:right="0"/>
        <w:jc w:val="left"/>
      </w:pPr>
      <w:r>
        <w:rPr>
          <w:b/>
        </w:rPr>
        <w:lastRenderedPageBreak/>
        <w:t>11.</w:t>
      </w:r>
      <w:r>
        <w:rPr>
          <w:rFonts w:ascii="Arial" w:eastAsia="Arial" w:hAnsi="Arial" w:cs="Arial"/>
          <w:b/>
        </w:rPr>
        <w:t xml:space="preserve"> </w:t>
      </w:r>
      <w:r>
        <w:rPr>
          <w:b/>
        </w:rPr>
        <w:t xml:space="preserve">Massive Open Online Courses (MOOCs): </w:t>
      </w:r>
    </w:p>
    <w:p w:rsidR="004B78B2" w:rsidRDefault="00340419">
      <w:pPr>
        <w:spacing w:after="0" w:line="259" w:lineRule="auto"/>
        <w:ind w:left="0" w:right="0" w:firstLine="0"/>
        <w:jc w:val="left"/>
      </w:pPr>
      <w:r>
        <w:rPr>
          <w:b/>
          <w:sz w:val="23"/>
        </w:rPr>
        <w:t xml:space="preserve"> </w:t>
      </w:r>
    </w:p>
    <w:p w:rsidR="004B78B2" w:rsidRDefault="00340419">
      <w:pPr>
        <w:ind w:left="835" w:right="326"/>
      </w:pPr>
      <w:r>
        <w:t>A Student has to pursue and complete one</w:t>
      </w:r>
      <w:r>
        <w:t xml:space="preserve"> course compulsorily through MOOCs approved by the University. A student can pursue courses other than core through MOOCs and it is mandatory to complete one course successfully through MOOCs for awarding the degree. A student is not permitted to register </w:t>
      </w:r>
      <w:r>
        <w:t xml:space="preserve">and pursue core courses through MOOCs. </w:t>
      </w:r>
    </w:p>
    <w:p w:rsidR="004B78B2" w:rsidRDefault="00340419">
      <w:pPr>
        <w:spacing w:after="0" w:line="259" w:lineRule="auto"/>
        <w:ind w:left="0" w:right="0" w:firstLine="0"/>
        <w:jc w:val="left"/>
      </w:pPr>
      <w:r>
        <w:t xml:space="preserve"> </w:t>
      </w:r>
    </w:p>
    <w:p w:rsidR="004B78B2" w:rsidRDefault="00340419">
      <w:pPr>
        <w:spacing w:after="48"/>
        <w:ind w:left="835" w:right="326"/>
      </w:pPr>
      <w:r>
        <w:t xml:space="preserve">A student shall register for the course (Minimum of either 8 weeks or 12 weeks) offered through MOOCs with the approval of Head of the Department. The Head of the Department shall appoint one mentor to monitor the </w:t>
      </w:r>
      <w:proofErr w:type="spellStart"/>
      <w:r>
        <w:t>student‟s</w:t>
      </w:r>
      <w:proofErr w:type="spellEnd"/>
      <w:r>
        <w:t xml:space="preserve"> progression. The student needs to earn a certificate by passing the exam. The student shall be awarded the credits assigned in the curriculum only by submission of the certificate. Examination fee, if any, will be borne by the student. </w:t>
      </w:r>
    </w:p>
    <w:p w:rsidR="004B78B2" w:rsidRDefault="00340419">
      <w:pPr>
        <w:spacing w:after="0" w:line="259" w:lineRule="auto"/>
        <w:ind w:left="0" w:right="0" w:firstLine="0"/>
        <w:jc w:val="left"/>
      </w:pPr>
      <w:r>
        <w:rPr>
          <w:sz w:val="30"/>
        </w:rPr>
        <w:t xml:space="preserve"> </w:t>
      </w:r>
    </w:p>
    <w:p w:rsidR="004B78B2" w:rsidRDefault="00340419">
      <w:pPr>
        <w:spacing w:after="46"/>
        <w:ind w:left="835" w:right="326"/>
      </w:pPr>
      <w:r>
        <w:t>Students who have qualified in the proctored examinations conducted through MOOCs platform can apply for credit transfer as specified and are exempted from appearing internal as well as external examination (for the specified equivalent credit course only)</w:t>
      </w:r>
      <w:r>
        <w:t xml:space="preserve"> conducted by the university. </w:t>
      </w:r>
    </w:p>
    <w:p w:rsidR="004B78B2" w:rsidRDefault="00340419">
      <w:pPr>
        <w:spacing w:after="0" w:line="259" w:lineRule="auto"/>
        <w:ind w:left="0" w:right="0" w:firstLine="0"/>
        <w:jc w:val="left"/>
      </w:pPr>
      <w:r>
        <w:rPr>
          <w:sz w:val="30"/>
        </w:rPr>
        <w:t xml:space="preserve"> </w:t>
      </w:r>
    </w:p>
    <w:p w:rsidR="004B78B2" w:rsidRDefault="00340419">
      <w:pPr>
        <w:spacing w:after="92"/>
        <w:ind w:left="835" w:right="326"/>
      </w:pPr>
      <w:r>
        <w:t xml:space="preserve">Necessary amendments in rules and regulations regarding adoption of MOOC courses would be proposed from time to time. </w:t>
      </w:r>
    </w:p>
    <w:p w:rsidR="004B78B2" w:rsidRDefault="00340419">
      <w:pPr>
        <w:spacing w:after="0" w:line="259" w:lineRule="auto"/>
        <w:ind w:left="0" w:right="0" w:firstLine="0"/>
        <w:jc w:val="left"/>
      </w:pPr>
      <w:r>
        <w:rPr>
          <w:sz w:val="34"/>
        </w:rPr>
        <w:t xml:space="preserve"> </w:t>
      </w:r>
    </w:p>
    <w:p w:rsidR="004B78B2" w:rsidRDefault="00340419">
      <w:pPr>
        <w:pStyle w:val="Heading2"/>
        <w:ind w:left="471"/>
      </w:pPr>
      <w:r>
        <w:t>12.</w:t>
      </w:r>
      <w:r>
        <w:rPr>
          <w:rFonts w:ascii="Arial" w:eastAsia="Arial" w:hAnsi="Arial" w:cs="Arial"/>
        </w:rPr>
        <w:t xml:space="preserve"> </w:t>
      </w:r>
      <w:r>
        <w:t xml:space="preserve">Credit Transfer Policy </w:t>
      </w:r>
    </w:p>
    <w:p w:rsidR="004B78B2" w:rsidRDefault="00340419">
      <w:pPr>
        <w:spacing w:after="0" w:line="259" w:lineRule="auto"/>
        <w:ind w:left="0" w:right="0" w:firstLine="0"/>
        <w:jc w:val="left"/>
      </w:pPr>
      <w:r>
        <w:rPr>
          <w:b/>
          <w:sz w:val="27"/>
        </w:rPr>
        <w:t xml:space="preserve"> </w:t>
      </w:r>
    </w:p>
    <w:p w:rsidR="004B78B2" w:rsidRDefault="00340419">
      <w:pPr>
        <w:ind w:left="835" w:right="326"/>
      </w:pPr>
      <w:r>
        <w:t>Adoption of MOOCs is mandatory, to enable Blended model of teaching-lear</w:t>
      </w:r>
      <w:r>
        <w:t>ning as also envisaged in the NEP 2020. As per University Grants Commission (Credit Framework for Online Learning Courses through SWAYAM) Regulation, 2016, the University shall allow up to a maximum of 20% of the total courses being offered in a particular</w:t>
      </w:r>
      <w:r>
        <w:t xml:space="preserve"> programme i.e., maximum of 32 credits through MOOCs platform. </w:t>
      </w:r>
    </w:p>
    <w:p w:rsidR="004B78B2" w:rsidRDefault="00340419">
      <w:pPr>
        <w:numPr>
          <w:ilvl w:val="0"/>
          <w:numId w:val="13"/>
        </w:numPr>
        <w:ind w:right="326" w:hanging="360"/>
      </w:pPr>
      <w:r>
        <w:t xml:space="preserve">The University shall offer credit mobility for MOOCs and give the equivalent credit weightage to the students for the credits earned through online learning courses. </w:t>
      </w:r>
    </w:p>
    <w:p w:rsidR="004B78B2" w:rsidRDefault="00340419">
      <w:pPr>
        <w:numPr>
          <w:ilvl w:val="0"/>
          <w:numId w:val="13"/>
        </w:numPr>
        <w:ind w:right="326" w:hanging="360"/>
      </w:pPr>
      <w:r>
        <w:t xml:space="preserve">Student registration for </w:t>
      </w:r>
      <w:r>
        <w:t xml:space="preserve">the MOOCs shall be only through the respective department of the institution, it is mandatory for the student to share necessary information with the department. </w:t>
      </w:r>
    </w:p>
    <w:p w:rsidR="004B78B2" w:rsidRDefault="00340419">
      <w:pPr>
        <w:numPr>
          <w:ilvl w:val="0"/>
          <w:numId w:val="13"/>
        </w:numPr>
        <w:ind w:right="326" w:hanging="360"/>
      </w:pPr>
      <w:r>
        <w:t xml:space="preserve">Credit transfer policy will be applicable to the Professional &amp; Open Elective courses only. </w:t>
      </w:r>
    </w:p>
    <w:p w:rsidR="004B78B2" w:rsidRDefault="00340419">
      <w:pPr>
        <w:numPr>
          <w:ilvl w:val="0"/>
          <w:numId w:val="13"/>
        </w:numPr>
        <w:ind w:right="326" w:hanging="360"/>
      </w:pPr>
      <w:r>
        <w:t xml:space="preserve">The concerned department shall identify the courses permitted for credit transfer. </w:t>
      </w:r>
    </w:p>
    <w:p w:rsidR="004B78B2" w:rsidRDefault="00340419">
      <w:pPr>
        <w:numPr>
          <w:ilvl w:val="0"/>
          <w:numId w:val="13"/>
        </w:numPr>
        <w:ind w:right="326" w:hanging="360"/>
      </w:pPr>
      <w:r>
        <w:t xml:space="preserve">The University/institution shall notify at the beginning of semester the list of the online learning courses eligible for credit transfer. </w:t>
      </w:r>
    </w:p>
    <w:p w:rsidR="004B78B2" w:rsidRDefault="00340419">
      <w:pPr>
        <w:numPr>
          <w:ilvl w:val="0"/>
          <w:numId w:val="13"/>
        </w:numPr>
        <w:ind w:right="326" w:hanging="360"/>
      </w:pPr>
      <w:r>
        <w:t xml:space="preserve">The institution shall designate </w:t>
      </w:r>
      <w:r>
        <w:t xml:space="preserve">a faculty member as a Mentor for each course to guide the students from registration till completion of the credit course. </w:t>
      </w:r>
    </w:p>
    <w:p w:rsidR="004B78B2" w:rsidRDefault="00340419">
      <w:pPr>
        <w:numPr>
          <w:ilvl w:val="0"/>
          <w:numId w:val="13"/>
        </w:numPr>
        <w:spacing w:after="77"/>
        <w:ind w:right="326" w:hanging="360"/>
      </w:pPr>
      <w:r>
        <w:t xml:space="preserve">The university shall ensure no overlap of MOOC exams with that of the university examination schedule. In case of delay in results, </w:t>
      </w:r>
      <w:r>
        <w:t xml:space="preserve">the university will re-issue the marks sheet for such students. </w:t>
      </w:r>
    </w:p>
    <w:p w:rsidR="004B78B2" w:rsidRDefault="00340419">
      <w:pPr>
        <w:numPr>
          <w:ilvl w:val="0"/>
          <w:numId w:val="13"/>
        </w:numPr>
        <w:ind w:right="326" w:hanging="360"/>
      </w:pPr>
      <w:r>
        <w:lastRenderedPageBreak/>
        <w:t>Student pursuing courses under MOOCs shall acquire the required credits only</w:t>
      </w:r>
    </w:p>
    <w:p w:rsidR="004B78B2" w:rsidRDefault="00340419">
      <w:pPr>
        <w:ind w:left="1198" w:right="326" w:firstLine="360"/>
      </w:pPr>
      <w:r>
        <w:t xml:space="preserve">after successful completion of the course and submitting a certificate issued by the competent authority along </w:t>
      </w:r>
      <w:r>
        <w:t xml:space="preserve">with the percentage of marks and grades. </w:t>
      </w:r>
      <w:r>
        <w:rPr>
          <w:rFonts w:ascii="Calibri" w:eastAsia="Calibri" w:hAnsi="Calibri" w:cs="Calibri"/>
          <w:color w:val="000101"/>
        </w:rPr>
        <w:t>ix)</w:t>
      </w:r>
      <w:r>
        <w:rPr>
          <w:rFonts w:ascii="Arial" w:eastAsia="Arial" w:hAnsi="Arial" w:cs="Arial"/>
          <w:color w:val="000101"/>
        </w:rPr>
        <w:t xml:space="preserve"> </w:t>
      </w:r>
      <w:r>
        <w:t xml:space="preserve">The institution shall submit the following to the examination section of the university: </w:t>
      </w:r>
    </w:p>
    <w:p w:rsidR="004B78B2" w:rsidRDefault="00340419">
      <w:pPr>
        <w:numPr>
          <w:ilvl w:val="1"/>
          <w:numId w:val="13"/>
        </w:numPr>
        <w:ind w:right="326" w:hanging="723"/>
      </w:pPr>
      <w:r>
        <w:t xml:space="preserve">List of students who have passed MOOC courses in the current semester along with the certificate of completion. </w:t>
      </w:r>
    </w:p>
    <w:p w:rsidR="004B78B2" w:rsidRDefault="00340419">
      <w:pPr>
        <w:numPr>
          <w:ilvl w:val="1"/>
          <w:numId w:val="13"/>
        </w:numPr>
        <w:ind w:right="326" w:hanging="723"/>
      </w:pPr>
      <w:r>
        <w:t xml:space="preserve">Undertaking form filled by the students for credit transfer. </w:t>
      </w:r>
    </w:p>
    <w:p w:rsidR="004B78B2" w:rsidRDefault="00340419">
      <w:pPr>
        <w:ind w:left="1558" w:right="326" w:hanging="360"/>
      </w:pPr>
      <w:r>
        <w:rPr>
          <w:rFonts w:ascii="Calibri" w:eastAsia="Calibri" w:hAnsi="Calibri" w:cs="Calibri"/>
          <w:color w:val="000101"/>
        </w:rPr>
        <w:t>x)</w:t>
      </w:r>
      <w:r>
        <w:rPr>
          <w:rFonts w:ascii="Arial" w:eastAsia="Arial" w:hAnsi="Arial" w:cs="Arial"/>
          <w:color w:val="000101"/>
        </w:rPr>
        <w:t xml:space="preserve"> </w:t>
      </w:r>
      <w:r>
        <w:t>The universities shall resolve any issues that may arise in the implementation of this policy from time to time and shall review its credit transfer policy in the light of periodic changes br</w:t>
      </w:r>
      <w:r>
        <w:t xml:space="preserve">ought by UGC, SWAYAM, NPTEL and state government. </w:t>
      </w:r>
    </w:p>
    <w:p w:rsidR="004B78B2" w:rsidRDefault="00340419">
      <w:pPr>
        <w:spacing w:after="0" w:line="259" w:lineRule="auto"/>
        <w:ind w:left="0" w:right="0" w:firstLine="0"/>
        <w:jc w:val="left"/>
      </w:pPr>
      <w:r>
        <w:t xml:space="preserve"> </w:t>
      </w:r>
    </w:p>
    <w:p w:rsidR="004B78B2" w:rsidRDefault="00340419">
      <w:pPr>
        <w:ind w:left="835" w:right="326"/>
      </w:pPr>
      <w:r>
        <w:rPr>
          <w:b/>
        </w:rPr>
        <w:t xml:space="preserve">Note: </w:t>
      </w:r>
      <w:r>
        <w:t xml:space="preserve">Students shall be permitted to register for MOOCs offered through online platforms approved by the University from time to time. </w:t>
      </w:r>
    </w:p>
    <w:p w:rsidR="004B78B2" w:rsidRDefault="00340419">
      <w:pPr>
        <w:spacing w:after="0" w:line="259" w:lineRule="auto"/>
        <w:ind w:left="0" w:right="0" w:firstLine="0"/>
        <w:jc w:val="left"/>
      </w:pPr>
      <w:r>
        <w:t xml:space="preserve"> </w:t>
      </w:r>
    </w:p>
    <w:p w:rsidR="004B78B2" w:rsidRDefault="00340419">
      <w:pPr>
        <w:pStyle w:val="Heading2"/>
        <w:ind w:left="471"/>
      </w:pPr>
      <w:r>
        <w:t>13.</w:t>
      </w:r>
      <w:r>
        <w:rPr>
          <w:rFonts w:ascii="Arial" w:eastAsia="Arial" w:hAnsi="Arial" w:cs="Arial"/>
        </w:rPr>
        <w:t xml:space="preserve"> </w:t>
      </w:r>
      <w:r>
        <w:t xml:space="preserve">Academic Bank of Credits (ABC) </w:t>
      </w:r>
    </w:p>
    <w:p w:rsidR="004B78B2" w:rsidRDefault="00340419">
      <w:pPr>
        <w:spacing w:after="0" w:line="259" w:lineRule="auto"/>
        <w:ind w:left="0" w:right="0" w:firstLine="0"/>
        <w:jc w:val="left"/>
      </w:pPr>
      <w:r>
        <w:rPr>
          <w:b/>
          <w:sz w:val="28"/>
        </w:rPr>
        <w:t xml:space="preserve"> </w:t>
      </w:r>
    </w:p>
    <w:p w:rsidR="004B78B2" w:rsidRDefault="00340419">
      <w:pPr>
        <w:ind w:left="835" w:right="326"/>
      </w:pPr>
      <w:r>
        <w:t>The University has implemen</w:t>
      </w:r>
      <w:r>
        <w:t xml:space="preserve">ted Academic Bank of Credits (ABC) to promote flexibility in curriculum as per NEP 2020 to </w:t>
      </w:r>
    </w:p>
    <w:p w:rsidR="004B78B2" w:rsidRDefault="00340419">
      <w:pPr>
        <w:ind w:left="1566" w:right="326"/>
      </w:pPr>
      <w:proofErr w:type="spellStart"/>
      <w:r>
        <w:t>i</w:t>
      </w:r>
      <w:proofErr w:type="spellEnd"/>
      <w:r>
        <w:t>.</w:t>
      </w:r>
      <w:r>
        <w:rPr>
          <w:rFonts w:ascii="Arial" w:eastAsia="Arial" w:hAnsi="Arial" w:cs="Arial"/>
        </w:rPr>
        <w:t xml:space="preserve"> </w:t>
      </w:r>
      <w:proofErr w:type="gramStart"/>
      <w:r>
        <w:t>provide</w:t>
      </w:r>
      <w:proofErr w:type="gramEnd"/>
      <w:r>
        <w:t xml:space="preserve"> option of mobility for learners across the universities of their choice ii.</w:t>
      </w:r>
      <w:r>
        <w:rPr>
          <w:rFonts w:ascii="Arial" w:eastAsia="Arial" w:hAnsi="Arial" w:cs="Arial"/>
        </w:rPr>
        <w:t xml:space="preserve"> </w:t>
      </w:r>
      <w:r>
        <w:t>provide option to gain the credits through MOOCs from approved digital platfo</w:t>
      </w:r>
      <w:r>
        <w:t>rms. iii.</w:t>
      </w:r>
      <w:r>
        <w:rPr>
          <w:rFonts w:ascii="Arial" w:eastAsia="Arial" w:hAnsi="Arial" w:cs="Arial"/>
        </w:rPr>
        <w:t xml:space="preserve"> </w:t>
      </w:r>
      <w:r>
        <w:t xml:space="preserve">facilitate award of certificate/diploma/degree in line with the accumulated credits in ABC </w:t>
      </w:r>
    </w:p>
    <w:p w:rsidR="004B78B2" w:rsidRDefault="00340419">
      <w:pPr>
        <w:ind w:left="1918" w:right="326" w:hanging="362"/>
      </w:pPr>
      <w:r>
        <w:t>iv.</w:t>
      </w:r>
      <w:r>
        <w:rPr>
          <w:rFonts w:ascii="Arial" w:eastAsia="Arial" w:hAnsi="Arial" w:cs="Arial"/>
        </w:rPr>
        <w:t xml:space="preserve"> </w:t>
      </w:r>
      <w:r>
        <w:t xml:space="preserve">execute Multiple Entry and Exit system with credit count, credit transfer and credit acceptance from students‟ account. </w:t>
      </w:r>
    </w:p>
    <w:p w:rsidR="004B78B2" w:rsidRDefault="00340419">
      <w:pPr>
        <w:spacing w:after="0" w:line="259" w:lineRule="auto"/>
        <w:ind w:left="0" w:right="0" w:firstLine="0"/>
        <w:jc w:val="left"/>
      </w:pPr>
      <w:r>
        <w:rPr>
          <w:sz w:val="23"/>
        </w:rPr>
        <w:t xml:space="preserve"> </w:t>
      </w:r>
    </w:p>
    <w:p w:rsidR="004B78B2" w:rsidRDefault="00340419">
      <w:pPr>
        <w:pStyle w:val="Heading2"/>
        <w:ind w:left="471"/>
      </w:pPr>
      <w:r>
        <w:t>14.</w:t>
      </w:r>
      <w:r>
        <w:rPr>
          <w:rFonts w:ascii="Arial" w:eastAsia="Arial" w:hAnsi="Arial" w:cs="Arial"/>
        </w:rPr>
        <w:t xml:space="preserve"> </w:t>
      </w:r>
      <w:r>
        <w:t xml:space="preserve">Mandatory Internships </w:t>
      </w:r>
    </w:p>
    <w:p w:rsidR="004B78B2" w:rsidRDefault="00340419">
      <w:pPr>
        <w:spacing w:after="0" w:line="259" w:lineRule="auto"/>
        <w:ind w:left="0" w:right="0" w:firstLine="0"/>
        <w:jc w:val="left"/>
      </w:pPr>
      <w:r>
        <w:rPr>
          <w:b/>
          <w:sz w:val="23"/>
        </w:rPr>
        <w:t xml:space="preserve"> </w:t>
      </w:r>
    </w:p>
    <w:p w:rsidR="004B78B2" w:rsidRDefault="00340419">
      <w:pPr>
        <w:ind w:left="835" w:right="326"/>
      </w:pPr>
      <w:r>
        <w:rPr>
          <w:b/>
        </w:rPr>
        <w:t xml:space="preserve">Summer </w:t>
      </w:r>
      <w:proofErr w:type="gramStart"/>
      <w:r>
        <w:rPr>
          <w:b/>
        </w:rPr>
        <w:t>Internships :</w:t>
      </w:r>
      <w:proofErr w:type="gramEnd"/>
      <w:r>
        <w:rPr>
          <w:b/>
        </w:rPr>
        <w:t xml:space="preserve"> </w:t>
      </w:r>
      <w:r>
        <w:t>Two summer internships either onsite or virtual each with a minimum of 08 weeks duration, done at the end of second and third years, respectively are mandatory. It shall be completed in collaboration with local industries, Govt. Orga</w:t>
      </w:r>
      <w:r>
        <w:t>nizations, construction agencies, Power projects, software MNCs or any industries in the areas of concerned specialization of the Undergraduate program. One of the two summer internships at the end of second year (Community Service Project) shall be societ</w:t>
      </w:r>
      <w:r>
        <w:t>y oriented and shall be completed in collaboration with government organizations/NGOs &amp; others. The other internship at the end of third year is Industry Internship and shall be completed in collaboration with Industries. The student shall register for the</w:t>
      </w:r>
      <w:r>
        <w:t xml:space="preserve"> internship as per course structure after commencement of academic year. The guidelines issued by the APSCHE / University shall be followed for carrying out and evaluation of Community Service Project and Industry Internship. </w:t>
      </w:r>
    </w:p>
    <w:p w:rsidR="004B78B2" w:rsidRDefault="00340419">
      <w:pPr>
        <w:spacing w:after="0" w:line="259" w:lineRule="auto"/>
        <w:ind w:left="0" w:right="0" w:firstLine="0"/>
        <w:jc w:val="left"/>
      </w:pPr>
      <w:r>
        <w:rPr>
          <w:sz w:val="23"/>
        </w:rPr>
        <w:t xml:space="preserve"> </w:t>
      </w:r>
    </w:p>
    <w:p w:rsidR="004B78B2" w:rsidRDefault="00340419">
      <w:pPr>
        <w:ind w:left="835" w:right="326"/>
      </w:pPr>
      <w:r>
        <w:t>Evaluation of the summer in</w:t>
      </w:r>
      <w:r>
        <w:t xml:space="preserve">ternships shall be through the departmental committee. A student will be required to submit a summer internship report to the concerned department and appear for an oral presentation before the departmental committee </w:t>
      </w:r>
      <w:r>
        <w:lastRenderedPageBreak/>
        <w:t>comprising of Head of the Department, s</w:t>
      </w:r>
      <w:r>
        <w:t xml:space="preserve">upervisor of the internship and a senior faculty member of the department. A certificate of successful completion from industry shall be included in the report. The report and the oral presentation shall carry 50% weightage each. It shall be evaluated for </w:t>
      </w:r>
      <w:r>
        <w:t>50 external marks. There shall be no internal marks for Summer Internship. A student shall secure minimum 40% of marks for successful completion. In case, if a student fails, he/she shall reappear as and when semester supplementary examinations are conduct</w:t>
      </w:r>
      <w:r>
        <w:t xml:space="preserve">ed by the University. </w:t>
      </w:r>
    </w:p>
    <w:p w:rsidR="004B78B2" w:rsidRDefault="00340419">
      <w:pPr>
        <w:spacing w:after="0" w:line="259" w:lineRule="auto"/>
        <w:ind w:left="0" w:right="0" w:firstLine="0"/>
        <w:jc w:val="left"/>
      </w:pPr>
      <w:r>
        <w:t xml:space="preserve"> </w:t>
      </w:r>
    </w:p>
    <w:p w:rsidR="004B78B2" w:rsidRDefault="00340419">
      <w:pPr>
        <w:ind w:left="835" w:right="326"/>
      </w:pPr>
      <w:r>
        <w:rPr>
          <w:b/>
        </w:rPr>
        <w:t xml:space="preserve">Full Semester Internship and Project work: </w:t>
      </w:r>
      <w:r>
        <w:t xml:space="preserve">In the final semester, the student should mandatorily register and undergo internship (onsite/virtual) and in parallel he/she should work on a project with well-defined objectives. At the </w:t>
      </w:r>
      <w:r>
        <w:t xml:space="preserve">end of the semester the candidate shall submit an internship completion certificate and a project report. A student shall also be permitted to submit project report on the work carried out during the internship. </w:t>
      </w:r>
    </w:p>
    <w:p w:rsidR="004B78B2" w:rsidRDefault="00340419">
      <w:pPr>
        <w:spacing w:after="0" w:line="259" w:lineRule="auto"/>
        <w:ind w:left="0" w:right="0" w:firstLine="0"/>
        <w:jc w:val="left"/>
      </w:pPr>
      <w:r>
        <w:t xml:space="preserve"> </w:t>
      </w:r>
    </w:p>
    <w:p w:rsidR="004B78B2" w:rsidRDefault="00340419">
      <w:pPr>
        <w:ind w:left="835" w:right="326"/>
      </w:pPr>
      <w:r>
        <w:t xml:space="preserve">The project report shall be evaluated with an external examiner. The total marks for project work 200 marks and distribution shall be 60 marks for internal and 140 marks for external evaluation. The supervisor assesses the student for 30 marks (Report: 15 </w:t>
      </w:r>
      <w:r>
        <w:t>marks, Seminar: 15 marks). At the end of the semester, all projects shall be showcased at the department for the benefit of all students and staff and the same is to be evaluated by the departmental Project Review Committee consisting of supervisor, a seni</w:t>
      </w:r>
      <w:r>
        <w:t xml:space="preserve">or faculty and HOD for 30 marks. The external evaluation of Project Work is a Viva-Voce Examination conducted in the presence of internal examiner and external examiner appointed by the University and is evaluated for 140 marks. </w:t>
      </w:r>
    </w:p>
    <w:p w:rsidR="004B78B2" w:rsidRDefault="00340419">
      <w:pPr>
        <w:spacing w:after="0" w:line="259" w:lineRule="auto"/>
        <w:ind w:left="0" w:right="0" w:firstLine="0"/>
        <w:jc w:val="left"/>
      </w:pPr>
      <w:r>
        <w:t xml:space="preserve"> </w:t>
      </w:r>
    </w:p>
    <w:p w:rsidR="004B78B2" w:rsidRDefault="00340419">
      <w:pPr>
        <w:ind w:left="835" w:right="326"/>
      </w:pPr>
      <w:r>
        <w:t>The college shall facili</w:t>
      </w:r>
      <w:r>
        <w:t>tate and monitor the student internship programs. Completion of internships is mandatory, if any student fails to complete internship, he/she will not be eligible for the award of degree. In such cases, the student shall repeat and complete the internship.</w:t>
      </w:r>
      <w:r>
        <w:t xml:space="preserve"> </w:t>
      </w:r>
    </w:p>
    <w:p w:rsidR="004B78B2" w:rsidRDefault="00340419">
      <w:pPr>
        <w:spacing w:after="0" w:line="259" w:lineRule="auto"/>
        <w:ind w:left="0" w:right="0" w:firstLine="0"/>
        <w:jc w:val="left"/>
      </w:pPr>
      <w:r>
        <w:t xml:space="preserve"> </w:t>
      </w:r>
    </w:p>
    <w:p w:rsidR="004B78B2" w:rsidRDefault="00340419">
      <w:pPr>
        <w:pStyle w:val="Heading2"/>
        <w:ind w:left="471"/>
      </w:pPr>
      <w:r>
        <w:t>15.</w:t>
      </w:r>
      <w:r>
        <w:rPr>
          <w:rFonts w:ascii="Arial" w:eastAsia="Arial" w:hAnsi="Arial" w:cs="Arial"/>
        </w:rPr>
        <w:t xml:space="preserve"> </w:t>
      </w:r>
      <w:r>
        <w:t xml:space="preserve">Guidelines for offering a Minor </w:t>
      </w:r>
    </w:p>
    <w:p w:rsidR="004B78B2" w:rsidRDefault="00340419">
      <w:pPr>
        <w:spacing w:after="0" w:line="259" w:lineRule="auto"/>
        <w:ind w:left="0" w:right="0" w:firstLine="0"/>
        <w:jc w:val="left"/>
      </w:pPr>
      <w:r>
        <w:rPr>
          <w:b/>
          <w:sz w:val="23"/>
        </w:rPr>
        <w:t xml:space="preserve"> </w:t>
      </w:r>
    </w:p>
    <w:p w:rsidR="004B78B2" w:rsidRDefault="00340419">
      <w:pPr>
        <w:ind w:left="835" w:right="326"/>
      </w:pPr>
      <w:r>
        <w:t xml:space="preserve">To promote interdisciplinary knowledge among the students, the students admitted into B.Tech. in a major stream/branch are eligible to obtain degree in Minor in another stream. </w:t>
      </w:r>
    </w:p>
    <w:p w:rsidR="004B78B2" w:rsidRDefault="00340419">
      <w:pPr>
        <w:ind w:left="835" w:right="326"/>
      </w:pPr>
      <w:proofErr w:type="spellStart"/>
      <w:r>
        <w:t>i</w:t>
      </w:r>
      <w:proofErr w:type="spellEnd"/>
      <w:r>
        <w:t>)</w:t>
      </w:r>
      <w:r>
        <w:rPr>
          <w:rFonts w:ascii="Arial" w:eastAsia="Arial" w:hAnsi="Arial" w:cs="Arial"/>
        </w:rPr>
        <w:t xml:space="preserve"> </w:t>
      </w:r>
      <w:r>
        <w:t xml:space="preserve">The Minor program requires the </w:t>
      </w:r>
      <w:r>
        <w:t>completion of 12 credits in Minor stream chosen. ii)</w:t>
      </w:r>
      <w:r>
        <w:rPr>
          <w:rFonts w:ascii="Arial" w:eastAsia="Arial" w:hAnsi="Arial" w:cs="Arial"/>
        </w:rPr>
        <w:t xml:space="preserve"> </w:t>
      </w:r>
      <w:r>
        <w:t>Two courses for 06 credits related to a Minor are to be pursued compulsorily for the minor degree, but maybe waived for students who have done similar/equivalent courses. If waived for a student, then th</w:t>
      </w:r>
      <w:r>
        <w:t xml:space="preserve">e student must take an extra elective course in its place. It is recommended that students should complete the compulsory courses (or equivalents) before registering for the electives. </w:t>
      </w:r>
    </w:p>
    <w:p w:rsidR="004B78B2" w:rsidRDefault="00340419">
      <w:pPr>
        <w:ind w:left="835" w:right="326"/>
      </w:pPr>
      <w:r>
        <w:t>iii)</w:t>
      </w:r>
      <w:r>
        <w:rPr>
          <w:rFonts w:ascii="Arial" w:eastAsia="Arial" w:hAnsi="Arial" w:cs="Arial"/>
        </w:rPr>
        <w:t xml:space="preserve"> </w:t>
      </w:r>
      <w:r>
        <w:t>Electives (minimum of 2 courses) to complete a total of 12 credit</w:t>
      </w:r>
      <w:r>
        <w:t xml:space="preserve">s. </w:t>
      </w:r>
    </w:p>
    <w:p w:rsidR="004B78B2" w:rsidRDefault="00340419">
      <w:pPr>
        <w:spacing w:after="0" w:line="259" w:lineRule="auto"/>
        <w:ind w:left="0" w:right="0" w:firstLine="0"/>
        <w:jc w:val="left"/>
      </w:pPr>
      <w:r>
        <w:t xml:space="preserve"> </w:t>
      </w:r>
    </w:p>
    <w:p w:rsidR="004B78B2" w:rsidRDefault="00340419">
      <w:pPr>
        <w:ind w:left="835" w:right="326"/>
      </w:pPr>
      <w:r>
        <w:rPr>
          <w:b/>
        </w:rPr>
        <w:t xml:space="preserve">Note: </w:t>
      </w:r>
      <w:r>
        <w:t xml:space="preserve">A total of 04 Open Electives are offered in the curriculum. A student can complete the requirement for Minor by opting for the courses offered through various verticals/tracks under Open Electives. </w:t>
      </w:r>
    </w:p>
    <w:p w:rsidR="004B78B2" w:rsidRDefault="00340419">
      <w:pPr>
        <w:spacing w:after="0" w:line="259" w:lineRule="auto"/>
        <w:ind w:left="0" w:right="0" w:firstLine="0"/>
        <w:jc w:val="left"/>
      </w:pPr>
      <w:r>
        <w:t xml:space="preserve"> </w:t>
      </w:r>
    </w:p>
    <w:p w:rsidR="004B78B2" w:rsidRDefault="00340419">
      <w:pPr>
        <w:pStyle w:val="Heading2"/>
        <w:ind w:left="471"/>
      </w:pPr>
      <w:r>
        <w:lastRenderedPageBreak/>
        <w:t>16.</w:t>
      </w:r>
      <w:r>
        <w:rPr>
          <w:rFonts w:ascii="Arial" w:eastAsia="Arial" w:hAnsi="Arial" w:cs="Arial"/>
        </w:rPr>
        <w:t xml:space="preserve"> </w:t>
      </w:r>
      <w:r>
        <w:t xml:space="preserve">Guidelines for offering </w:t>
      </w:r>
      <w:proofErr w:type="spellStart"/>
      <w:r>
        <w:t>Honors</w:t>
      </w:r>
      <w:proofErr w:type="spellEnd"/>
      <w:r>
        <w:t xml:space="preserve"> </w:t>
      </w:r>
    </w:p>
    <w:p w:rsidR="004B78B2" w:rsidRDefault="00340419">
      <w:pPr>
        <w:spacing w:after="0" w:line="259" w:lineRule="auto"/>
        <w:ind w:left="0" w:right="0" w:firstLine="0"/>
        <w:jc w:val="left"/>
      </w:pPr>
      <w:r>
        <w:rPr>
          <w:b/>
          <w:sz w:val="23"/>
        </w:rPr>
        <w:t xml:space="preserve"> </w:t>
      </w:r>
    </w:p>
    <w:p w:rsidR="004B78B2" w:rsidRDefault="00340419">
      <w:pPr>
        <w:spacing w:line="309" w:lineRule="auto"/>
        <w:ind w:left="835" w:right="326"/>
      </w:pPr>
      <w:r>
        <w:t>The o</w:t>
      </w:r>
      <w:r>
        <w:t>bjective of introducing B.Tech. (Hons.) is to facilitate the students to choose additionally the specialized courses of their choice and build their competence in a specialized area in the UG level. The programme is a best choice for academically excellent</w:t>
      </w:r>
      <w:r>
        <w:t xml:space="preserve"> students having good academic record and interest towards higher studies and research. </w:t>
      </w:r>
    </w:p>
    <w:p w:rsidR="004B78B2" w:rsidRDefault="00340419">
      <w:pPr>
        <w:numPr>
          <w:ilvl w:val="0"/>
          <w:numId w:val="14"/>
        </w:numPr>
        <w:ind w:right="326" w:hanging="360"/>
      </w:pPr>
      <w:proofErr w:type="spellStart"/>
      <w:r>
        <w:t>Honors</w:t>
      </w:r>
      <w:proofErr w:type="spellEnd"/>
      <w:r>
        <w:t xml:space="preserve"> is introduced in the curriculum of all B. Tech. programs offering a major degree and is applicable to all B. Tech (Regular and Lateral Entry) students admitted </w:t>
      </w:r>
      <w:r>
        <w:t xml:space="preserve">in Engineering &amp; Technology. </w:t>
      </w:r>
    </w:p>
    <w:p w:rsidR="004B78B2" w:rsidRDefault="00340419">
      <w:pPr>
        <w:numPr>
          <w:ilvl w:val="0"/>
          <w:numId w:val="14"/>
        </w:numPr>
        <w:ind w:right="326" w:hanging="360"/>
      </w:pPr>
      <w:r>
        <w:t>A student shall earn additional 15 credits for award of B.Tech.(</w:t>
      </w:r>
      <w:proofErr w:type="spellStart"/>
      <w:r>
        <w:t>Honors</w:t>
      </w:r>
      <w:proofErr w:type="spellEnd"/>
      <w:r>
        <w:t>) degree from same branch/department/discipline registered for major degree. This is in addition to the credits essential for obtaining the Undergraduate de</w:t>
      </w:r>
      <w:r>
        <w:t xml:space="preserve">gree in Major Discipline (i.e., 160 credits). </w:t>
      </w:r>
    </w:p>
    <w:p w:rsidR="004B78B2" w:rsidRDefault="00340419">
      <w:pPr>
        <w:numPr>
          <w:ilvl w:val="0"/>
          <w:numId w:val="14"/>
        </w:numPr>
        <w:ind w:right="326" w:hanging="360"/>
      </w:pPr>
      <w:r>
        <w:t xml:space="preserve">A student is permitted to register for </w:t>
      </w:r>
      <w:proofErr w:type="spellStart"/>
      <w:r>
        <w:t>Honors</w:t>
      </w:r>
      <w:proofErr w:type="spellEnd"/>
      <w:r>
        <w:t xml:space="preserve"> in IV semester after the results of III Semester are declared and students may be allowed to take maximum two subjects per semester pertaining to the </w:t>
      </w:r>
      <w:proofErr w:type="spellStart"/>
      <w:r>
        <w:t>Honors</w:t>
      </w:r>
      <w:proofErr w:type="spellEnd"/>
      <w:r>
        <w:t xml:space="preserve"> from V</w:t>
      </w:r>
      <w:r>
        <w:t xml:space="preserve"> Semester onwards. </w:t>
      </w:r>
    </w:p>
    <w:p w:rsidR="004B78B2" w:rsidRDefault="00340419">
      <w:pPr>
        <w:numPr>
          <w:ilvl w:val="0"/>
          <w:numId w:val="14"/>
        </w:numPr>
        <w:spacing w:after="37"/>
        <w:ind w:right="326" w:hanging="360"/>
      </w:pPr>
      <w:r>
        <w:t xml:space="preserve">The concerned Principal of the college shall arrange separate class work and timetable of the courses offered under </w:t>
      </w:r>
      <w:proofErr w:type="spellStart"/>
      <w:r>
        <w:t>Honors</w:t>
      </w:r>
      <w:proofErr w:type="spellEnd"/>
      <w:r>
        <w:t xml:space="preserve"> program. </w:t>
      </w:r>
    </w:p>
    <w:p w:rsidR="004B78B2" w:rsidRDefault="00340419">
      <w:pPr>
        <w:numPr>
          <w:ilvl w:val="0"/>
          <w:numId w:val="14"/>
        </w:numPr>
        <w:ind w:right="326" w:hanging="360"/>
      </w:pPr>
      <w:r>
        <w:t xml:space="preserve">Courses that are used to fulfil the </w:t>
      </w:r>
      <w:proofErr w:type="spellStart"/>
      <w:r>
        <w:t>student‟s</w:t>
      </w:r>
      <w:proofErr w:type="spellEnd"/>
      <w:r>
        <w:t xml:space="preserve"> primary major may not be double </w:t>
      </w:r>
      <w:r>
        <w:t xml:space="preserve">counted towards the </w:t>
      </w:r>
      <w:proofErr w:type="spellStart"/>
      <w:r>
        <w:t>Honors</w:t>
      </w:r>
      <w:proofErr w:type="spellEnd"/>
      <w:r>
        <w:t xml:space="preserve">. Courses with content substantially equivalent to courses in the student's primary Major may not be counted towards the </w:t>
      </w:r>
      <w:proofErr w:type="spellStart"/>
      <w:r>
        <w:t>Honors</w:t>
      </w:r>
      <w:proofErr w:type="spellEnd"/>
      <w:r>
        <w:t xml:space="preserve">. </w:t>
      </w:r>
      <w:r>
        <w:rPr>
          <w:rFonts w:ascii="Calibri" w:eastAsia="Calibri" w:hAnsi="Calibri" w:cs="Calibri"/>
          <w:color w:val="000101"/>
        </w:rPr>
        <w:t>vi)</w:t>
      </w:r>
      <w:r>
        <w:rPr>
          <w:rFonts w:ascii="Arial" w:eastAsia="Arial" w:hAnsi="Arial" w:cs="Arial"/>
          <w:color w:val="000101"/>
        </w:rPr>
        <w:t xml:space="preserve"> </w:t>
      </w:r>
      <w:r>
        <w:t xml:space="preserve">Students can complete the courses offered under </w:t>
      </w:r>
      <w:proofErr w:type="spellStart"/>
      <w:r>
        <w:t>Honors</w:t>
      </w:r>
      <w:proofErr w:type="spellEnd"/>
      <w:r>
        <w:t xml:space="preserve"> either in the college or in online platfor</w:t>
      </w:r>
      <w:r>
        <w:t xml:space="preserve">ms like SWAYAM with a minimum duration of 12 weeks for a 3-credit course and 8 weeks duration for a 2-credit course satisfying the criteria for credit mobility. If the courses under </w:t>
      </w:r>
      <w:proofErr w:type="spellStart"/>
      <w:r>
        <w:t>Honors</w:t>
      </w:r>
      <w:proofErr w:type="spellEnd"/>
      <w:r>
        <w:t xml:space="preserve"> are offered in conventional mode, then the teaching and evaluation </w:t>
      </w:r>
      <w:r>
        <w:t xml:space="preserve">procedure shall be similar to regular B. Tech courses. </w:t>
      </w:r>
      <w:r>
        <w:rPr>
          <w:rFonts w:ascii="Calibri" w:eastAsia="Calibri" w:hAnsi="Calibri" w:cs="Calibri"/>
          <w:color w:val="000101"/>
        </w:rPr>
        <w:t>vii)</w:t>
      </w:r>
      <w:r>
        <w:rPr>
          <w:rFonts w:ascii="Arial" w:eastAsia="Arial" w:hAnsi="Arial" w:cs="Arial"/>
          <w:color w:val="000101"/>
        </w:rPr>
        <w:t xml:space="preserve"> </w:t>
      </w:r>
      <w:r>
        <w:t xml:space="preserve">The attendance for the registered courses under </w:t>
      </w:r>
      <w:proofErr w:type="spellStart"/>
      <w:r>
        <w:t>Honors</w:t>
      </w:r>
      <w:proofErr w:type="spellEnd"/>
      <w:r>
        <w:t xml:space="preserve"> and regular courses offered for Major degree in a semester are to be considered separately. </w:t>
      </w:r>
    </w:p>
    <w:p w:rsidR="004B78B2" w:rsidRDefault="00340419">
      <w:pPr>
        <w:numPr>
          <w:ilvl w:val="0"/>
          <w:numId w:val="15"/>
        </w:numPr>
        <w:ind w:right="326" w:hanging="360"/>
      </w:pPr>
      <w:r>
        <w:t>A student shall maintain an attendance of 75% in</w:t>
      </w:r>
      <w:r>
        <w:t xml:space="preserve"> all registered courses under </w:t>
      </w:r>
      <w:proofErr w:type="spellStart"/>
      <w:r>
        <w:t>Honors</w:t>
      </w:r>
      <w:proofErr w:type="spellEnd"/>
      <w:r>
        <w:t xml:space="preserve"> to be eligible for attending semester end examinations. </w:t>
      </w:r>
    </w:p>
    <w:p w:rsidR="004B78B2" w:rsidRDefault="00340419">
      <w:pPr>
        <w:numPr>
          <w:ilvl w:val="0"/>
          <w:numId w:val="15"/>
        </w:numPr>
        <w:ind w:right="326" w:hanging="360"/>
      </w:pPr>
      <w:r>
        <w:t xml:space="preserve">A student registered for </w:t>
      </w:r>
      <w:proofErr w:type="spellStart"/>
      <w:r>
        <w:t>Honors</w:t>
      </w:r>
      <w:proofErr w:type="spellEnd"/>
      <w:r>
        <w:t xml:space="preserve"> shall pass in all subjects that constitute the requirement for the </w:t>
      </w:r>
      <w:proofErr w:type="spellStart"/>
      <w:r>
        <w:t>Honors</w:t>
      </w:r>
      <w:proofErr w:type="spellEnd"/>
      <w:r>
        <w:t xml:space="preserve"> degree program. No class/division (i.e., second class, f</w:t>
      </w:r>
      <w:r>
        <w:t xml:space="preserve">irst class and distinction, etc.) shall be awarded for </w:t>
      </w:r>
      <w:proofErr w:type="spellStart"/>
      <w:r>
        <w:t>Honors</w:t>
      </w:r>
      <w:proofErr w:type="spellEnd"/>
      <w:r>
        <w:t xml:space="preserve"> degree programme. </w:t>
      </w:r>
    </w:p>
    <w:p w:rsidR="004B78B2" w:rsidRDefault="00340419">
      <w:pPr>
        <w:numPr>
          <w:ilvl w:val="0"/>
          <w:numId w:val="15"/>
        </w:numPr>
        <w:ind w:right="326" w:hanging="360"/>
      </w:pPr>
      <w:r>
        <w:t xml:space="preserve">If a student drops or is terminated from the </w:t>
      </w:r>
      <w:proofErr w:type="spellStart"/>
      <w:r>
        <w:t>Honors</w:t>
      </w:r>
      <w:proofErr w:type="spellEnd"/>
      <w:r>
        <w:t xml:space="preserve"> program, the additional credits so far earned cannot be converted into open or core electives; they will remain extra. Howe</w:t>
      </w:r>
      <w:r>
        <w:t xml:space="preserve">ver, such students will receive a separate grade sheet mentioning the additional courses completed by them. </w:t>
      </w:r>
    </w:p>
    <w:p w:rsidR="004B78B2" w:rsidRDefault="00340419">
      <w:pPr>
        <w:numPr>
          <w:ilvl w:val="0"/>
          <w:numId w:val="15"/>
        </w:numPr>
        <w:ind w:right="326" w:hanging="360"/>
      </w:pPr>
      <w:r>
        <w:t xml:space="preserve">The </w:t>
      </w:r>
      <w:proofErr w:type="spellStart"/>
      <w:r>
        <w:t>Honors</w:t>
      </w:r>
      <w:proofErr w:type="spellEnd"/>
      <w:r>
        <w:t xml:space="preserve"> will be mentioned in the degree certificate as Bachelor of Technology (</w:t>
      </w:r>
      <w:proofErr w:type="spellStart"/>
      <w:r>
        <w:t>Honors</w:t>
      </w:r>
      <w:proofErr w:type="spellEnd"/>
      <w:r>
        <w:t>) in XYZ. For example, B.Tech. (</w:t>
      </w:r>
      <w:proofErr w:type="spellStart"/>
      <w:r>
        <w:t>Honors</w:t>
      </w:r>
      <w:proofErr w:type="spellEnd"/>
      <w:r>
        <w:t>) in Mechanical Engin</w:t>
      </w:r>
      <w:r>
        <w:t xml:space="preserve">eering </w:t>
      </w:r>
    </w:p>
    <w:p w:rsidR="004B78B2" w:rsidRDefault="00340419">
      <w:pPr>
        <w:spacing w:after="0" w:line="259" w:lineRule="auto"/>
        <w:ind w:left="0" w:right="0" w:firstLine="0"/>
        <w:jc w:val="left"/>
      </w:pPr>
      <w:r>
        <w:t xml:space="preserve"> </w:t>
      </w:r>
    </w:p>
    <w:p w:rsidR="004B78B2" w:rsidRDefault="00340419">
      <w:pPr>
        <w:spacing w:line="259" w:lineRule="auto"/>
        <w:ind w:left="846" w:right="0"/>
        <w:jc w:val="left"/>
      </w:pPr>
      <w:r>
        <w:rPr>
          <w:b/>
        </w:rPr>
        <w:lastRenderedPageBreak/>
        <w:t xml:space="preserve">Enrolment into </w:t>
      </w:r>
      <w:proofErr w:type="spellStart"/>
      <w:r>
        <w:rPr>
          <w:b/>
        </w:rPr>
        <w:t>Honors</w:t>
      </w:r>
      <w:proofErr w:type="spellEnd"/>
      <w:r>
        <w:rPr>
          <w:b/>
        </w:rPr>
        <w:t xml:space="preserve">: </w:t>
      </w:r>
    </w:p>
    <w:p w:rsidR="004B78B2" w:rsidRDefault="00340419">
      <w:pPr>
        <w:numPr>
          <w:ilvl w:val="0"/>
          <w:numId w:val="16"/>
        </w:numPr>
        <w:ind w:right="326" w:hanging="362"/>
      </w:pPr>
      <w:r>
        <w:t xml:space="preserve">Students of a Department/Discipline are eligible to opt for </w:t>
      </w:r>
      <w:proofErr w:type="spellStart"/>
      <w:r>
        <w:t>Honors</w:t>
      </w:r>
      <w:proofErr w:type="spellEnd"/>
      <w:r>
        <w:t xml:space="preserve"> program offered by the same Department/Discipline </w:t>
      </w:r>
    </w:p>
    <w:p w:rsidR="004B78B2" w:rsidRDefault="00340419">
      <w:pPr>
        <w:numPr>
          <w:ilvl w:val="0"/>
          <w:numId w:val="16"/>
        </w:numPr>
        <w:spacing w:after="79"/>
        <w:ind w:right="326" w:hanging="362"/>
      </w:pPr>
      <w:r>
        <w:t xml:space="preserve">The enrolment of student into </w:t>
      </w:r>
      <w:proofErr w:type="spellStart"/>
      <w:r>
        <w:t>Honors</w:t>
      </w:r>
      <w:proofErr w:type="spellEnd"/>
      <w:r>
        <w:t xml:space="preserve"> is based on the CGPA obtained in the major degree program. CGPA sha</w:t>
      </w:r>
      <w:r>
        <w:t xml:space="preserve">ll be taken up to III semester in case of regular entry students and only III semester in case of lateral entry students. Students having 7 CGPA without any backlog subjects will be permitted to register for </w:t>
      </w:r>
      <w:proofErr w:type="spellStart"/>
      <w:r>
        <w:t>Honors</w:t>
      </w:r>
      <w:proofErr w:type="spellEnd"/>
      <w:r>
        <w:t xml:space="preserve">. </w:t>
      </w:r>
    </w:p>
    <w:p w:rsidR="004B78B2" w:rsidRDefault="00340419">
      <w:pPr>
        <w:numPr>
          <w:ilvl w:val="0"/>
          <w:numId w:val="16"/>
        </w:numPr>
        <w:ind w:right="326" w:hanging="362"/>
      </w:pPr>
      <w:r>
        <w:t>If a student is detained due to lack of</w:t>
      </w:r>
      <w:r>
        <w:t xml:space="preserve"> attendance either in Major or in </w:t>
      </w:r>
      <w:proofErr w:type="spellStart"/>
      <w:r>
        <w:t>Honors</w:t>
      </w:r>
      <w:proofErr w:type="spellEnd"/>
      <w:r>
        <w:t xml:space="preserve">, registration shall be cancelled. </w:t>
      </w:r>
    </w:p>
    <w:p w:rsidR="004B78B2" w:rsidRDefault="00340419">
      <w:pPr>
        <w:numPr>
          <w:ilvl w:val="0"/>
          <w:numId w:val="16"/>
        </w:numPr>
        <w:ind w:right="326" w:hanging="362"/>
      </w:pPr>
      <w:r>
        <w:t xml:space="preserve">Transfer of credits from </w:t>
      </w:r>
      <w:proofErr w:type="spellStart"/>
      <w:r>
        <w:t>Honors</w:t>
      </w:r>
      <w:proofErr w:type="spellEnd"/>
      <w:r>
        <w:t xml:space="preserve"> to regular B. Tech degree and vice-versa shall not be permitted. </w:t>
      </w:r>
    </w:p>
    <w:p w:rsidR="004B78B2" w:rsidRDefault="00340419">
      <w:pPr>
        <w:numPr>
          <w:ilvl w:val="0"/>
          <w:numId w:val="16"/>
        </w:numPr>
        <w:ind w:right="326" w:hanging="362"/>
      </w:pPr>
      <w:proofErr w:type="spellStart"/>
      <w:r>
        <w:t>Honors</w:t>
      </w:r>
      <w:proofErr w:type="spellEnd"/>
      <w:r>
        <w:t xml:space="preserve"> is to be completed simultaneously with a Major degree program. </w:t>
      </w:r>
    </w:p>
    <w:p w:rsidR="004B78B2" w:rsidRDefault="00340419">
      <w:pPr>
        <w:spacing w:after="0" w:line="259" w:lineRule="auto"/>
        <w:ind w:left="0" w:right="0" w:firstLine="0"/>
        <w:jc w:val="left"/>
      </w:pPr>
      <w:r>
        <w:rPr>
          <w:sz w:val="22"/>
        </w:rPr>
        <w:t xml:space="preserve"> </w:t>
      </w:r>
    </w:p>
    <w:p w:rsidR="004B78B2" w:rsidRDefault="00340419">
      <w:pPr>
        <w:spacing w:line="259" w:lineRule="auto"/>
        <w:ind w:left="846" w:right="0"/>
        <w:jc w:val="left"/>
      </w:pPr>
      <w:r>
        <w:rPr>
          <w:b/>
        </w:rPr>
        <w:t>Registrat</w:t>
      </w:r>
      <w:r>
        <w:rPr>
          <w:b/>
        </w:rPr>
        <w:t xml:space="preserve">ion for </w:t>
      </w:r>
      <w:proofErr w:type="spellStart"/>
      <w:r>
        <w:rPr>
          <w:b/>
        </w:rPr>
        <w:t>Honors</w:t>
      </w:r>
      <w:proofErr w:type="spellEnd"/>
      <w:r>
        <w:t xml:space="preserve">: </w:t>
      </w:r>
    </w:p>
    <w:p w:rsidR="004B78B2" w:rsidRDefault="00340419">
      <w:pPr>
        <w:spacing w:after="0" w:line="259" w:lineRule="auto"/>
        <w:ind w:left="0" w:right="0" w:firstLine="0"/>
        <w:jc w:val="left"/>
      </w:pPr>
      <w:r>
        <w:t xml:space="preserve"> </w:t>
      </w:r>
    </w:p>
    <w:p w:rsidR="004B78B2" w:rsidRDefault="00340419">
      <w:pPr>
        <w:numPr>
          <w:ilvl w:val="0"/>
          <w:numId w:val="17"/>
        </w:numPr>
        <w:ind w:right="326" w:hanging="360"/>
      </w:pPr>
      <w:r>
        <w:t xml:space="preserve">The eligible and interested students shall apply through the HOD of his/her parent department. The whole process should be completed within one week before the start of every semester. Selected students shall be permitted to register </w:t>
      </w:r>
      <w:r>
        <w:t xml:space="preserve">the courses under </w:t>
      </w:r>
      <w:proofErr w:type="spellStart"/>
      <w:r>
        <w:t>Honors</w:t>
      </w:r>
      <w:proofErr w:type="spellEnd"/>
      <w:r>
        <w:t xml:space="preserve">. </w:t>
      </w:r>
    </w:p>
    <w:p w:rsidR="004B78B2" w:rsidRDefault="00340419">
      <w:pPr>
        <w:numPr>
          <w:ilvl w:val="0"/>
          <w:numId w:val="17"/>
        </w:numPr>
        <w:ind w:right="326" w:hanging="360"/>
      </w:pPr>
      <w:r>
        <w:t xml:space="preserve">The selected students shall submit their willingness to the principal through his/her parent department offering </w:t>
      </w:r>
      <w:proofErr w:type="spellStart"/>
      <w:r>
        <w:t>Honors</w:t>
      </w:r>
      <w:proofErr w:type="spellEnd"/>
      <w:r>
        <w:t xml:space="preserve">. The parent department shall maintain the record of student pursuing the </w:t>
      </w:r>
      <w:proofErr w:type="spellStart"/>
      <w:r>
        <w:t>Honors</w:t>
      </w:r>
      <w:proofErr w:type="spellEnd"/>
      <w:r>
        <w:t xml:space="preserve">. </w:t>
      </w:r>
    </w:p>
    <w:p w:rsidR="004B78B2" w:rsidRDefault="00340419">
      <w:pPr>
        <w:numPr>
          <w:ilvl w:val="0"/>
          <w:numId w:val="17"/>
        </w:numPr>
        <w:spacing w:after="6" w:line="238" w:lineRule="auto"/>
        <w:ind w:right="326" w:hanging="360"/>
      </w:pPr>
      <w:r>
        <w:t xml:space="preserve">The students enrolled in </w:t>
      </w:r>
      <w:r>
        <w:t xml:space="preserve">the </w:t>
      </w:r>
      <w:proofErr w:type="spellStart"/>
      <w:r>
        <w:t>Honors</w:t>
      </w:r>
      <w:proofErr w:type="spellEnd"/>
      <w:r>
        <w:t xml:space="preserve"> courses will be monitored continuously. An advisor/mentor from parent department shall be assigned to a group of students to monitor the progress. </w:t>
      </w:r>
      <w:r>
        <w:rPr>
          <w:rFonts w:ascii="Calibri" w:eastAsia="Calibri" w:hAnsi="Calibri" w:cs="Calibri"/>
          <w:color w:val="000101"/>
        </w:rPr>
        <w:t>iv)</w:t>
      </w:r>
      <w:r>
        <w:rPr>
          <w:rFonts w:ascii="Arial" w:eastAsia="Arial" w:hAnsi="Arial" w:cs="Arial"/>
          <w:color w:val="000101"/>
        </w:rPr>
        <w:t xml:space="preserve"> </w:t>
      </w:r>
      <w:r>
        <w:t xml:space="preserve">There is no fee for registration of subjects for </w:t>
      </w:r>
      <w:proofErr w:type="spellStart"/>
      <w:r>
        <w:t>Honors</w:t>
      </w:r>
      <w:proofErr w:type="spellEnd"/>
      <w:r>
        <w:t xml:space="preserve"> program offered in offline at the resp</w:t>
      </w:r>
      <w:r>
        <w:t xml:space="preserve">ective institutions. </w:t>
      </w:r>
    </w:p>
    <w:p w:rsidR="004B78B2" w:rsidRDefault="00340419">
      <w:pPr>
        <w:spacing w:after="0" w:line="259" w:lineRule="auto"/>
        <w:ind w:left="0" w:right="0" w:firstLine="0"/>
        <w:jc w:val="left"/>
      </w:pPr>
      <w:r>
        <w:rPr>
          <w:sz w:val="26"/>
        </w:rPr>
        <w:t xml:space="preserve"> </w:t>
      </w:r>
    </w:p>
    <w:p w:rsidR="004B78B2" w:rsidRDefault="00340419">
      <w:pPr>
        <w:spacing w:after="0" w:line="259" w:lineRule="auto"/>
        <w:ind w:left="0" w:right="0" w:firstLine="0"/>
        <w:jc w:val="left"/>
      </w:pPr>
      <w:r>
        <w:rPr>
          <w:sz w:val="22"/>
        </w:rPr>
        <w:t xml:space="preserve"> </w:t>
      </w:r>
    </w:p>
    <w:p w:rsidR="004B78B2" w:rsidRDefault="00340419">
      <w:pPr>
        <w:numPr>
          <w:ilvl w:val="0"/>
          <w:numId w:val="18"/>
        </w:numPr>
        <w:spacing w:line="259" w:lineRule="auto"/>
        <w:ind w:right="0" w:hanging="362"/>
        <w:jc w:val="left"/>
      </w:pPr>
      <w:r>
        <w:rPr>
          <w:b/>
        </w:rPr>
        <w:t xml:space="preserve">Attendance Requirements: </w:t>
      </w:r>
    </w:p>
    <w:p w:rsidR="004B78B2" w:rsidRDefault="00340419">
      <w:pPr>
        <w:numPr>
          <w:ilvl w:val="2"/>
          <w:numId w:val="19"/>
        </w:numPr>
        <w:ind w:right="326" w:hanging="360"/>
      </w:pPr>
      <w:r>
        <w:t>A student shall be eligible to appear for the University external examinations if he/she acquires a minimum of 40% attendance in each subject and 75% of attendance in aggregate of all the subjects. b) Con</w:t>
      </w:r>
      <w:r>
        <w:t xml:space="preserve">donation of shortage of attendance in aggregate up to 10% (65% and above and below 75%) in each semester may be granted by the College Academic Committee. </w:t>
      </w:r>
    </w:p>
    <w:p w:rsidR="004B78B2" w:rsidRDefault="00340419">
      <w:pPr>
        <w:numPr>
          <w:ilvl w:val="2"/>
          <w:numId w:val="19"/>
        </w:numPr>
        <w:ind w:right="326" w:hanging="360"/>
      </w:pPr>
      <w:r>
        <w:t xml:space="preserve">Shortage of Attendance below 65% in aggregate shall in NO CASE be condoned. </w:t>
      </w:r>
    </w:p>
    <w:p w:rsidR="004B78B2" w:rsidRDefault="00340419">
      <w:pPr>
        <w:numPr>
          <w:ilvl w:val="2"/>
          <w:numId w:val="19"/>
        </w:numPr>
        <w:ind w:right="326" w:hanging="360"/>
      </w:pPr>
      <w:r>
        <w:t xml:space="preserve">A stipulated fee shall </w:t>
      </w:r>
      <w:r>
        <w:t xml:space="preserve">be payable towards condonation of shortage of attendance to the University. </w:t>
      </w:r>
    </w:p>
    <w:p w:rsidR="004B78B2" w:rsidRDefault="00340419">
      <w:pPr>
        <w:numPr>
          <w:ilvl w:val="2"/>
          <w:numId w:val="19"/>
        </w:numPr>
        <w:ind w:right="326" w:hanging="360"/>
      </w:pPr>
      <w:r>
        <w:t xml:space="preserve">Students whose shortage of attendance is not condoned in any semester are not eligible to take their end examination of that class and their registration shall stand cancelled. </w:t>
      </w:r>
    </w:p>
    <w:p w:rsidR="004B78B2" w:rsidRDefault="00340419">
      <w:pPr>
        <w:numPr>
          <w:ilvl w:val="2"/>
          <w:numId w:val="19"/>
        </w:numPr>
        <w:ind w:right="326" w:hanging="360"/>
      </w:pPr>
      <w:r>
        <w:t>A</w:t>
      </w:r>
      <w:r>
        <w:t xml:space="preserve"> student will not be promoted to the next semester unless he satisfies the attendance requirements of the present semester. They may seek readmission for that semester from the date of commencement of class work. vi)</w:t>
      </w:r>
      <w:r>
        <w:rPr>
          <w:rFonts w:ascii="Arial" w:eastAsia="Arial" w:hAnsi="Arial" w:cs="Arial"/>
        </w:rPr>
        <w:t xml:space="preserve"> </w:t>
      </w:r>
      <w:r>
        <w:t xml:space="preserve">If any candidate </w:t>
      </w:r>
      <w:r>
        <w:lastRenderedPageBreak/>
        <w:t>fulfils the attendance</w:t>
      </w:r>
      <w:r>
        <w:t xml:space="preserve"> requirement in the present semester, he shall not be eligible for readmission into the same class. </w:t>
      </w:r>
    </w:p>
    <w:p w:rsidR="004B78B2" w:rsidRDefault="00340419">
      <w:pPr>
        <w:spacing w:after="76"/>
        <w:ind w:left="1558" w:right="326" w:hanging="360"/>
      </w:pPr>
      <w:r>
        <w:t>vii)</w:t>
      </w:r>
      <w:r>
        <w:rPr>
          <w:rFonts w:ascii="Arial" w:eastAsia="Arial" w:hAnsi="Arial" w:cs="Arial"/>
        </w:rPr>
        <w:t xml:space="preserve"> </w:t>
      </w:r>
      <w:r>
        <w:t>If the learning is carried out in blended mode (both offline &amp; online), then the total attendance of the student shall be calculated considering the o</w:t>
      </w:r>
      <w:r>
        <w:t xml:space="preserve">ffline and online attendance of the student. </w:t>
      </w:r>
    </w:p>
    <w:p w:rsidR="004B78B2" w:rsidRDefault="00340419">
      <w:pPr>
        <w:numPr>
          <w:ilvl w:val="0"/>
          <w:numId w:val="18"/>
        </w:numPr>
        <w:spacing w:after="53"/>
        <w:ind w:right="0" w:hanging="362"/>
        <w:jc w:val="left"/>
      </w:pPr>
      <w:r>
        <w:t xml:space="preserve">For induction programme attendance shall be maintained as per AICTE norms. </w:t>
      </w:r>
      <w:r>
        <w:rPr>
          <w:sz w:val="22"/>
        </w:rPr>
        <w:t xml:space="preserve">Promotion Rules: </w:t>
      </w:r>
    </w:p>
    <w:p w:rsidR="004B78B2" w:rsidRDefault="00340419">
      <w:pPr>
        <w:spacing w:after="0" w:line="259" w:lineRule="auto"/>
        <w:ind w:left="0" w:right="0" w:firstLine="0"/>
        <w:jc w:val="left"/>
      </w:pPr>
      <w:r>
        <w:rPr>
          <w:b/>
          <w:sz w:val="27"/>
        </w:rPr>
        <w:t xml:space="preserve"> </w:t>
      </w:r>
    </w:p>
    <w:p w:rsidR="004B78B2" w:rsidRDefault="00340419">
      <w:pPr>
        <w:ind w:left="835" w:right="326"/>
      </w:pPr>
      <w:r>
        <w:t>The following academic requirements must be satisfied in addition to the attendance requirements mentioned in secti</w:t>
      </w:r>
      <w:r>
        <w:t xml:space="preserve">on 16. </w:t>
      </w:r>
    </w:p>
    <w:p w:rsidR="004B78B2" w:rsidRDefault="00340419">
      <w:pPr>
        <w:numPr>
          <w:ilvl w:val="1"/>
          <w:numId w:val="18"/>
        </w:numPr>
        <w:ind w:right="326" w:hanging="360"/>
      </w:pPr>
      <w:r>
        <w:t xml:space="preserve">A student shall be promoted from first year to second year if he/she fulfils the minimum attendance requirement as per university norms. </w:t>
      </w:r>
    </w:p>
    <w:p w:rsidR="004B78B2" w:rsidRDefault="00340419">
      <w:pPr>
        <w:numPr>
          <w:ilvl w:val="1"/>
          <w:numId w:val="18"/>
        </w:numPr>
        <w:ind w:right="326" w:hanging="360"/>
      </w:pPr>
      <w:r>
        <w:t xml:space="preserve">A student will be promoted from II to III year if he/she fulfils the academic requirement of securing 40% of </w:t>
      </w:r>
      <w:r>
        <w:t xml:space="preserve">the credits (any </w:t>
      </w:r>
      <w:r>
        <w:rPr>
          <w:b/>
          <w:i/>
        </w:rPr>
        <w:t xml:space="preserve">decimal </w:t>
      </w:r>
      <w:r>
        <w:t xml:space="preserve">fraction should be </w:t>
      </w:r>
      <w:r>
        <w:rPr>
          <w:b/>
          <w:i/>
        </w:rPr>
        <w:t xml:space="preserve">rounded off </w:t>
      </w:r>
      <w:r>
        <w:t xml:space="preserve">to </w:t>
      </w:r>
      <w:r>
        <w:rPr>
          <w:b/>
          <w:i/>
        </w:rPr>
        <w:t xml:space="preserve">lower </w:t>
      </w:r>
      <w:r>
        <w:t xml:space="preserve">digit) up to in the subjects that have been studied up to III semester. </w:t>
      </w:r>
      <w:r>
        <w:rPr>
          <w:rFonts w:ascii="Calibri" w:eastAsia="Calibri" w:hAnsi="Calibri" w:cs="Calibri"/>
          <w:color w:val="000101"/>
        </w:rPr>
        <w:t>iii)</w:t>
      </w:r>
      <w:r>
        <w:rPr>
          <w:rFonts w:ascii="Arial" w:eastAsia="Arial" w:hAnsi="Arial" w:cs="Arial"/>
          <w:color w:val="000101"/>
        </w:rPr>
        <w:t xml:space="preserve"> </w:t>
      </w:r>
      <w:r>
        <w:t>A student shall be promoted from III year to IV year if he/she fulfils the academic requirements of securing   40%</w:t>
      </w:r>
      <w:r>
        <w:t xml:space="preserve">   of the   credits</w:t>
      </w:r>
      <w:proofErr w:type="gramStart"/>
      <w:r>
        <w:t xml:space="preserve">   (</w:t>
      </w:r>
      <w:proofErr w:type="gramEnd"/>
      <w:r>
        <w:t xml:space="preserve">any </w:t>
      </w:r>
      <w:r>
        <w:rPr>
          <w:b/>
          <w:i/>
        </w:rPr>
        <w:t xml:space="preserve">decimal </w:t>
      </w:r>
      <w:r>
        <w:t xml:space="preserve">fraction   should be </w:t>
      </w:r>
      <w:r>
        <w:rPr>
          <w:b/>
          <w:i/>
        </w:rPr>
        <w:t xml:space="preserve">rounded off </w:t>
      </w:r>
      <w:r>
        <w:t xml:space="preserve">to </w:t>
      </w:r>
      <w:r>
        <w:rPr>
          <w:b/>
          <w:i/>
        </w:rPr>
        <w:t xml:space="preserve">lower </w:t>
      </w:r>
      <w:r>
        <w:t xml:space="preserve">digit) in the subjects that have been studied up to V semester. </w:t>
      </w:r>
    </w:p>
    <w:p w:rsidR="004B78B2" w:rsidRDefault="00340419">
      <w:pPr>
        <w:ind w:left="1206" w:right="586"/>
      </w:pPr>
      <w:r>
        <w:t>And in case a student is detained for want of credits for a particular academic year by ii) &amp; iii) above, the stud</w:t>
      </w:r>
      <w:r>
        <w:t xml:space="preserve">ent may make up the credits through supplementary examinations and only after securing the required credits he/she shall be permitted to join in the V semester or VII semester respectively as the case may be. </w:t>
      </w:r>
    </w:p>
    <w:p w:rsidR="004B78B2" w:rsidRDefault="00340419">
      <w:pPr>
        <w:ind w:left="1185" w:right="326" w:hanging="360"/>
      </w:pPr>
      <w:r>
        <w:rPr>
          <w:rFonts w:ascii="Calibri" w:eastAsia="Calibri" w:hAnsi="Calibri" w:cs="Calibri"/>
          <w:color w:val="000101"/>
        </w:rPr>
        <w:t>iv)</w:t>
      </w:r>
      <w:r>
        <w:rPr>
          <w:rFonts w:ascii="Arial" w:eastAsia="Arial" w:hAnsi="Arial" w:cs="Arial"/>
          <w:color w:val="000101"/>
        </w:rPr>
        <w:t xml:space="preserve"> </w:t>
      </w:r>
      <w:r>
        <w:t xml:space="preserve">When a student is detained due to lack of </w:t>
      </w:r>
      <w:r>
        <w:t xml:space="preserve">credits/shortage of attendance he/she may be re-admitted when the semester is offered after fulfilment of academic regulations. In such case, he/she shall be in the academic regulations into which he/she is readmitted. </w:t>
      </w:r>
    </w:p>
    <w:p w:rsidR="004B78B2" w:rsidRDefault="00340419">
      <w:pPr>
        <w:spacing w:after="0" w:line="259" w:lineRule="auto"/>
        <w:ind w:left="0" w:right="0" w:firstLine="0"/>
        <w:jc w:val="left"/>
      </w:pPr>
      <w:r>
        <w:t xml:space="preserve"> </w:t>
      </w:r>
    </w:p>
    <w:p w:rsidR="004B78B2" w:rsidRDefault="00340419">
      <w:pPr>
        <w:numPr>
          <w:ilvl w:val="0"/>
          <w:numId w:val="18"/>
        </w:numPr>
        <w:spacing w:line="259" w:lineRule="auto"/>
        <w:ind w:right="0" w:hanging="362"/>
        <w:jc w:val="left"/>
      </w:pPr>
      <w:r>
        <w:rPr>
          <w:b/>
        </w:rPr>
        <w:t>Grading</w:t>
      </w:r>
      <w:r>
        <w:rPr>
          <w:b/>
          <w:sz w:val="22"/>
        </w:rPr>
        <w:t xml:space="preserve">: </w:t>
      </w:r>
    </w:p>
    <w:p w:rsidR="004B78B2" w:rsidRDefault="00340419">
      <w:pPr>
        <w:spacing w:after="7" w:line="259" w:lineRule="auto"/>
        <w:ind w:left="0" w:right="0" w:firstLine="0"/>
        <w:jc w:val="left"/>
      </w:pPr>
      <w:r>
        <w:rPr>
          <w:b/>
          <w:sz w:val="23"/>
        </w:rPr>
        <w:t xml:space="preserve"> </w:t>
      </w:r>
    </w:p>
    <w:p w:rsidR="004B78B2" w:rsidRDefault="00340419">
      <w:pPr>
        <w:ind w:left="835" w:right="326"/>
      </w:pPr>
      <w:r>
        <w:t xml:space="preserve">As a measure of the </w:t>
      </w:r>
      <w:proofErr w:type="spellStart"/>
      <w:r>
        <w:t>student‟s</w:t>
      </w:r>
      <w:proofErr w:type="spellEnd"/>
      <w:r>
        <w:t xml:space="preserve"> performance, a 10-point Absolute Grading System using the following Letter Grades and corresponding percentage of marks shall be followed: </w:t>
      </w:r>
    </w:p>
    <w:p w:rsidR="004B78B2" w:rsidRDefault="00340419">
      <w:pPr>
        <w:spacing w:after="0" w:line="259" w:lineRule="auto"/>
        <w:ind w:left="0" w:right="0" w:firstLine="0"/>
        <w:jc w:val="left"/>
      </w:pPr>
      <w:r>
        <w:rPr>
          <w:sz w:val="23"/>
        </w:rPr>
        <w:t xml:space="preserve"> </w:t>
      </w:r>
    </w:p>
    <w:p w:rsidR="004B78B2" w:rsidRDefault="00340419">
      <w:pPr>
        <w:ind w:left="835" w:right="326"/>
      </w:pPr>
      <w:r>
        <w:t>After each course is evaluated for 100 marks, the marks obtained in each course will</w:t>
      </w:r>
      <w:r>
        <w:t xml:space="preserve"> be converted to a corresponding letter grade as given below, depending on the range in which the marks obtained by the student fall. </w:t>
      </w:r>
    </w:p>
    <w:p w:rsidR="004B78B2" w:rsidRDefault="00340419">
      <w:pPr>
        <w:spacing w:after="0" w:line="259" w:lineRule="auto"/>
        <w:ind w:left="0" w:right="0" w:firstLine="0"/>
        <w:jc w:val="left"/>
      </w:pPr>
      <w:r>
        <w:rPr>
          <w:sz w:val="22"/>
        </w:rPr>
        <w:t xml:space="preserve"> </w:t>
      </w:r>
    </w:p>
    <w:p w:rsidR="004B78B2" w:rsidRDefault="00340419">
      <w:pPr>
        <w:spacing w:after="0" w:line="259" w:lineRule="auto"/>
        <w:ind w:left="0" w:right="217" w:firstLine="0"/>
        <w:jc w:val="center"/>
      </w:pPr>
      <w:r>
        <w:rPr>
          <w:b/>
          <w:color w:val="C00000"/>
          <w:sz w:val="22"/>
        </w:rPr>
        <w:t>Structure of Grading of Academic Performance</w:t>
      </w:r>
      <w:r>
        <w:rPr>
          <w:b/>
          <w:sz w:val="22"/>
        </w:rPr>
        <w:t xml:space="preserve"> </w:t>
      </w:r>
    </w:p>
    <w:p w:rsidR="004B78B2" w:rsidRDefault="00340419">
      <w:pPr>
        <w:spacing w:after="0" w:line="259" w:lineRule="auto"/>
        <w:ind w:left="0" w:right="0" w:firstLine="0"/>
        <w:jc w:val="left"/>
      </w:pPr>
      <w:r>
        <w:rPr>
          <w:b/>
          <w:sz w:val="21"/>
        </w:rPr>
        <w:t xml:space="preserve"> </w:t>
      </w:r>
    </w:p>
    <w:tbl>
      <w:tblPr>
        <w:tblStyle w:val="TableGrid"/>
        <w:tblW w:w="7840" w:type="dxa"/>
        <w:tblInd w:w="737" w:type="dxa"/>
        <w:tblCellMar>
          <w:top w:w="18" w:type="dxa"/>
          <w:left w:w="10" w:type="dxa"/>
          <w:bottom w:w="0" w:type="dxa"/>
          <w:right w:w="252" w:type="dxa"/>
        </w:tblCellMar>
        <w:tblLook w:val="04A0" w:firstRow="1" w:lastRow="0" w:firstColumn="1" w:lastColumn="0" w:noHBand="0" w:noVBand="1"/>
      </w:tblPr>
      <w:tblGrid>
        <w:gridCol w:w="3178"/>
        <w:gridCol w:w="2744"/>
        <w:gridCol w:w="1918"/>
      </w:tblGrid>
      <w:tr w:rsidR="004B78B2">
        <w:trPr>
          <w:trHeight w:val="336"/>
        </w:trPr>
        <w:tc>
          <w:tcPr>
            <w:tcW w:w="3178" w:type="dxa"/>
            <w:vMerge w:val="restart"/>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833" w:right="0" w:hanging="646"/>
            </w:pPr>
            <w:r>
              <w:rPr>
                <w:b/>
                <w:sz w:val="22"/>
              </w:rPr>
              <w:t xml:space="preserve">Range in which the marks in the subject fall </w:t>
            </w:r>
          </w:p>
        </w:tc>
        <w:tc>
          <w:tcPr>
            <w:tcW w:w="2744" w:type="dxa"/>
            <w:vMerge w:val="restart"/>
            <w:tcBorders>
              <w:top w:val="single" w:sz="8" w:space="0" w:color="D99493"/>
              <w:left w:val="single" w:sz="8" w:space="0" w:color="D99493"/>
              <w:bottom w:val="single" w:sz="8" w:space="0" w:color="D99493"/>
              <w:right w:val="single" w:sz="8" w:space="0" w:color="D99493"/>
            </w:tcBorders>
          </w:tcPr>
          <w:p w:rsidR="004B78B2" w:rsidRDefault="00340419">
            <w:pPr>
              <w:spacing w:after="12" w:line="259" w:lineRule="auto"/>
              <w:ind w:left="0" w:right="0" w:firstLine="0"/>
              <w:jc w:val="left"/>
            </w:pPr>
            <w:r>
              <w:rPr>
                <w:b/>
                <w:sz w:val="19"/>
              </w:rPr>
              <w:t xml:space="preserve"> </w:t>
            </w:r>
          </w:p>
          <w:p w:rsidR="004B78B2" w:rsidRDefault="00340419">
            <w:pPr>
              <w:spacing w:after="0" w:line="259" w:lineRule="auto"/>
              <w:ind w:left="0" w:right="68" w:firstLine="0"/>
              <w:jc w:val="center"/>
            </w:pPr>
            <w:r>
              <w:rPr>
                <w:b/>
                <w:sz w:val="22"/>
              </w:rPr>
              <w:t xml:space="preserve">Grade </w:t>
            </w:r>
          </w:p>
        </w:tc>
        <w:tc>
          <w:tcPr>
            <w:tcW w:w="191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52" w:right="0" w:firstLine="0"/>
              <w:jc w:val="left"/>
            </w:pPr>
            <w:r>
              <w:rPr>
                <w:b/>
                <w:sz w:val="22"/>
              </w:rPr>
              <w:t xml:space="preserve">Grade points </w:t>
            </w:r>
          </w:p>
        </w:tc>
      </w:tr>
      <w:tr w:rsidR="004B78B2">
        <w:trPr>
          <w:trHeight w:val="374"/>
        </w:trPr>
        <w:tc>
          <w:tcPr>
            <w:tcW w:w="0" w:type="auto"/>
            <w:vMerge/>
            <w:tcBorders>
              <w:top w:val="nil"/>
              <w:left w:val="single" w:sz="8" w:space="0" w:color="D99493"/>
              <w:bottom w:val="single" w:sz="8" w:space="0" w:color="D99493"/>
              <w:right w:val="single" w:sz="8" w:space="0" w:color="D99493"/>
            </w:tcBorders>
          </w:tcPr>
          <w:p w:rsidR="004B78B2" w:rsidRDefault="004B78B2">
            <w:pPr>
              <w:spacing w:after="160" w:line="259" w:lineRule="auto"/>
              <w:ind w:left="0" w:right="0" w:firstLine="0"/>
              <w:jc w:val="left"/>
            </w:pPr>
          </w:p>
        </w:tc>
        <w:tc>
          <w:tcPr>
            <w:tcW w:w="0" w:type="auto"/>
            <w:vMerge/>
            <w:tcBorders>
              <w:top w:val="nil"/>
              <w:left w:val="single" w:sz="8" w:space="0" w:color="D99493"/>
              <w:bottom w:val="single" w:sz="8" w:space="0" w:color="D99493"/>
              <w:right w:val="single" w:sz="8" w:space="0" w:color="D99493"/>
            </w:tcBorders>
          </w:tcPr>
          <w:p w:rsidR="004B78B2" w:rsidRDefault="004B78B2">
            <w:pPr>
              <w:spacing w:after="160" w:line="259" w:lineRule="auto"/>
              <w:ind w:left="0" w:right="0" w:firstLine="0"/>
              <w:jc w:val="left"/>
            </w:pPr>
          </w:p>
        </w:tc>
        <w:tc>
          <w:tcPr>
            <w:tcW w:w="191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74" w:right="0" w:firstLine="0"/>
              <w:jc w:val="center"/>
            </w:pPr>
            <w:r>
              <w:rPr>
                <w:b/>
                <w:sz w:val="22"/>
              </w:rPr>
              <w:t xml:space="preserve">Assigned </w:t>
            </w:r>
          </w:p>
        </w:tc>
      </w:tr>
      <w:tr w:rsidR="004B78B2">
        <w:trPr>
          <w:trHeight w:val="370"/>
        </w:trPr>
        <w:tc>
          <w:tcPr>
            <w:tcW w:w="317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45" w:right="0" w:firstLine="0"/>
              <w:jc w:val="center"/>
            </w:pPr>
            <w:r>
              <w:rPr>
                <w:sz w:val="22"/>
              </w:rPr>
              <w:t xml:space="preserve">90 &amp; above </w:t>
            </w:r>
          </w:p>
        </w:tc>
        <w:tc>
          <w:tcPr>
            <w:tcW w:w="2744"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61" w:firstLine="0"/>
              <w:jc w:val="center"/>
            </w:pPr>
            <w:r>
              <w:rPr>
                <w:sz w:val="22"/>
              </w:rPr>
              <w:t xml:space="preserve">Superior </w:t>
            </w:r>
          </w:p>
        </w:tc>
        <w:tc>
          <w:tcPr>
            <w:tcW w:w="191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39" w:right="0" w:firstLine="0"/>
              <w:jc w:val="center"/>
            </w:pPr>
            <w:r>
              <w:rPr>
                <w:sz w:val="22"/>
              </w:rPr>
              <w:t xml:space="preserve">10 </w:t>
            </w:r>
          </w:p>
        </w:tc>
      </w:tr>
      <w:tr w:rsidR="004B78B2">
        <w:trPr>
          <w:trHeight w:val="370"/>
        </w:trPr>
        <w:tc>
          <w:tcPr>
            <w:tcW w:w="317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46" w:right="0" w:firstLine="0"/>
              <w:jc w:val="center"/>
            </w:pPr>
            <w:r>
              <w:rPr>
                <w:sz w:val="22"/>
              </w:rPr>
              <w:lastRenderedPageBreak/>
              <w:t xml:space="preserve">80 - 89 </w:t>
            </w:r>
          </w:p>
        </w:tc>
        <w:tc>
          <w:tcPr>
            <w:tcW w:w="2744"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610" w:right="0" w:firstLine="0"/>
              <w:jc w:val="left"/>
            </w:pPr>
            <w:r>
              <w:rPr>
                <w:sz w:val="22"/>
              </w:rPr>
              <w:t xml:space="preserve">A (Excellent) </w:t>
            </w:r>
          </w:p>
        </w:tc>
        <w:tc>
          <w:tcPr>
            <w:tcW w:w="191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54" w:right="0" w:firstLine="0"/>
              <w:jc w:val="center"/>
            </w:pPr>
            <w:r>
              <w:rPr>
                <w:sz w:val="22"/>
              </w:rPr>
              <w:t xml:space="preserve">9 </w:t>
            </w:r>
          </w:p>
        </w:tc>
      </w:tr>
      <w:tr w:rsidR="004B78B2">
        <w:trPr>
          <w:trHeight w:val="370"/>
        </w:trPr>
        <w:tc>
          <w:tcPr>
            <w:tcW w:w="317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46" w:right="0" w:firstLine="0"/>
              <w:jc w:val="center"/>
            </w:pPr>
            <w:r>
              <w:rPr>
                <w:sz w:val="22"/>
              </w:rPr>
              <w:t xml:space="preserve">70 - 79 </w:t>
            </w:r>
          </w:p>
        </w:tc>
        <w:tc>
          <w:tcPr>
            <w:tcW w:w="2744"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542" w:right="0" w:firstLine="0"/>
              <w:jc w:val="left"/>
            </w:pPr>
            <w:r>
              <w:rPr>
                <w:sz w:val="22"/>
              </w:rPr>
              <w:t xml:space="preserve">B (Very Good) </w:t>
            </w:r>
          </w:p>
        </w:tc>
        <w:tc>
          <w:tcPr>
            <w:tcW w:w="191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54" w:right="0" w:firstLine="0"/>
              <w:jc w:val="center"/>
            </w:pPr>
            <w:r>
              <w:rPr>
                <w:sz w:val="22"/>
              </w:rPr>
              <w:t xml:space="preserve">8 </w:t>
            </w:r>
          </w:p>
        </w:tc>
      </w:tr>
      <w:tr w:rsidR="004B78B2">
        <w:trPr>
          <w:trHeight w:val="367"/>
        </w:trPr>
        <w:tc>
          <w:tcPr>
            <w:tcW w:w="317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46" w:right="0" w:firstLine="0"/>
              <w:jc w:val="center"/>
            </w:pPr>
            <w:r>
              <w:rPr>
                <w:sz w:val="22"/>
              </w:rPr>
              <w:t xml:space="preserve">60 - 69 </w:t>
            </w:r>
          </w:p>
        </w:tc>
        <w:tc>
          <w:tcPr>
            <w:tcW w:w="2744"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787" w:right="0" w:firstLine="0"/>
              <w:jc w:val="left"/>
            </w:pPr>
            <w:r>
              <w:rPr>
                <w:sz w:val="22"/>
              </w:rPr>
              <w:t xml:space="preserve">C (Good) </w:t>
            </w:r>
          </w:p>
        </w:tc>
        <w:tc>
          <w:tcPr>
            <w:tcW w:w="191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54" w:right="0" w:firstLine="0"/>
              <w:jc w:val="center"/>
            </w:pPr>
            <w:r>
              <w:rPr>
                <w:sz w:val="22"/>
              </w:rPr>
              <w:t xml:space="preserve">7 </w:t>
            </w:r>
          </w:p>
        </w:tc>
      </w:tr>
      <w:tr w:rsidR="004B78B2">
        <w:trPr>
          <w:trHeight w:val="365"/>
        </w:trPr>
        <w:tc>
          <w:tcPr>
            <w:tcW w:w="317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41" w:right="0" w:firstLine="0"/>
              <w:jc w:val="center"/>
            </w:pPr>
            <w:r>
              <w:rPr>
                <w:sz w:val="22"/>
              </w:rPr>
              <w:t xml:space="preserve">50 - 59 </w:t>
            </w:r>
          </w:p>
        </w:tc>
        <w:tc>
          <w:tcPr>
            <w:tcW w:w="2744"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653" w:right="0" w:firstLine="0"/>
              <w:jc w:val="left"/>
            </w:pPr>
            <w:r>
              <w:rPr>
                <w:sz w:val="22"/>
              </w:rPr>
              <w:t xml:space="preserve">D (Average) </w:t>
            </w:r>
          </w:p>
        </w:tc>
        <w:tc>
          <w:tcPr>
            <w:tcW w:w="191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54" w:right="0" w:firstLine="0"/>
              <w:jc w:val="center"/>
            </w:pPr>
            <w:r>
              <w:rPr>
                <w:sz w:val="22"/>
              </w:rPr>
              <w:t xml:space="preserve">6 </w:t>
            </w:r>
          </w:p>
        </w:tc>
      </w:tr>
      <w:tr w:rsidR="004B78B2">
        <w:trPr>
          <w:trHeight w:val="370"/>
        </w:trPr>
        <w:tc>
          <w:tcPr>
            <w:tcW w:w="317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01" w:right="0" w:firstLine="0"/>
              <w:jc w:val="center"/>
            </w:pPr>
            <w:r>
              <w:rPr>
                <w:sz w:val="22"/>
              </w:rPr>
              <w:t xml:space="preserve">40 - 49 </w:t>
            </w:r>
          </w:p>
        </w:tc>
        <w:tc>
          <w:tcPr>
            <w:tcW w:w="2744"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840" w:right="0" w:firstLine="0"/>
              <w:jc w:val="left"/>
            </w:pPr>
            <w:r>
              <w:rPr>
                <w:sz w:val="22"/>
              </w:rPr>
              <w:t xml:space="preserve">E (Pass) </w:t>
            </w:r>
          </w:p>
        </w:tc>
        <w:tc>
          <w:tcPr>
            <w:tcW w:w="191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54" w:right="0" w:firstLine="0"/>
              <w:jc w:val="center"/>
            </w:pPr>
            <w:r>
              <w:rPr>
                <w:sz w:val="22"/>
              </w:rPr>
              <w:t xml:space="preserve">5 </w:t>
            </w:r>
          </w:p>
        </w:tc>
      </w:tr>
      <w:tr w:rsidR="004B78B2">
        <w:trPr>
          <w:trHeight w:val="370"/>
        </w:trPr>
        <w:tc>
          <w:tcPr>
            <w:tcW w:w="317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51" w:right="0" w:firstLine="0"/>
              <w:jc w:val="center"/>
            </w:pPr>
            <w:r>
              <w:rPr>
                <w:sz w:val="22"/>
              </w:rPr>
              <w:t xml:space="preserve">&lt; 40 </w:t>
            </w:r>
          </w:p>
        </w:tc>
        <w:tc>
          <w:tcPr>
            <w:tcW w:w="2744"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0" w:right="66" w:firstLine="0"/>
              <w:jc w:val="center"/>
            </w:pPr>
            <w:r>
              <w:rPr>
                <w:sz w:val="22"/>
              </w:rPr>
              <w:t xml:space="preserve">F (Fail) </w:t>
            </w:r>
          </w:p>
        </w:tc>
        <w:tc>
          <w:tcPr>
            <w:tcW w:w="191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54" w:right="0" w:firstLine="0"/>
              <w:jc w:val="center"/>
            </w:pPr>
            <w:r>
              <w:rPr>
                <w:sz w:val="22"/>
              </w:rPr>
              <w:t xml:space="preserve">0 </w:t>
            </w:r>
          </w:p>
        </w:tc>
      </w:tr>
      <w:tr w:rsidR="004B78B2">
        <w:trPr>
          <w:trHeight w:val="370"/>
        </w:trPr>
        <w:tc>
          <w:tcPr>
            <w:tcW w:w="317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132" w:right="0" w:firstLine="0"/>
              <w:jc w:val="center"/>
            </w:pPr>
            <w:r>
              <w:rPr>
                <w:sz w:val="22"/>
              </w:rPr>
              <w:t xml:space="preserve">Absent </w:t>
            </w:r>
          </w:p>
        </w:tc>
        <w:tc>
          <w:tcPr>
            <w:tcW w:w="2744"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658" w:right="0" w:firstLine="0"/>
              <w:jc w:val="left"/>
            </w:pPr>
            <w:r>
              <w:rPr>
                <w:sz w:val="22"/>
              </w:rPr>
              <w:t xml:space="preserve">Ab (Absent) </w:t>
            </w:r>
          </w:p>
        </w:tc>
        <w:tc>
          <w:tcPr>
            <w:tcW w:w="1918" w:type="dxa"/>
            <w:tcBorders>
              <w:top w:val="single" w:sz="8" w:space="0" w:color="D99493"/>
              <w:left w:val="single" w:sz="8" w:space="0" w:color="D99493"/>
              <w:bottom w:val="single" w:sz="8" w:space="0" w:color="D99493"/>
              <w:right w:val="single" w:sz="8" w:space="0" w:color="D99493"/>
            </w:tcBorders>
          </w:tcPr>
          <w:p w:rsidR="004B78B2" w:rsidRDefault="00340419">
            <w:pPr>
              <w:spacing w:after="0" w:line="259" w:lineRule="auto"/>
              <w:ind w:left="254" w:right="0" w:firstLine="0"/>
              <w:jc w:val="center"/>
            </w:pPr>
            <w:r>
              <w:rPr>
                <w:sz w:val="22"/>
              </w:rPr>
              <w:t xml:space="preserve">0 </w:t>
            </w:r>
          </w:p>
        </w:tc>
      </w:tr>
    </w:tbl>
    <w:p w:rsidR="004B78B2" w:rsidRDefault="00340419">
      <w:pPr>
        <w:spacing w:after="79" w:line="259" w:lineRule="auto"/>
        <w:ind w:left="0" w:right="0" w:firstLine="0"/>
        <w:jc w:val="left"/>
      </w:pPr>
      <w:r>
        <w:rPr>
          <w:b/>
          <w:sz w:val="23"/>
        </w:rPr>
        <w:t xml:space="preserve"> </w:t>
      </w:r>
    </w:p>
    <w:p w:rsidR="004B78B2" w:rsidRDefault="00340419">
      <w:pPr>
        <w:numPr>
          <w:ilvl w:val="2"/>
          <w:numId w:val="20"/>
        </w:numPr>
        <w:spacing w:after="67" w:line="233" w:lineRule="auto"/>
        <w:ind w:right="319" w:hanging="360"/>
      </w:pPr>
      <w:r>
        <w:rPr>
          <w:sz w:val="22"/>
        </w:rPr>
        <w:t xml:space="preserve">A student obtaining Grade „F‟ or Grade </w:t>
      </w:r>
      <w:r>
        <w:rPr>
          <w:sz w:val="22"/>
        </w:rPr>
        <w:t xml:space="preserve">„Ab‟ in a subject shall be considered failed and will be required to reappear for that subject when it is offered the next supplementary examination. </w:t>
      </w:r>
    </w:p>
    <w:p w:rsidR="004B78B2" w:rsidRDefault="00340419">
      <w:pPr>
        <w:numPr>
          <w:ilvl w:val="2"/>
          <w:numId w:val="20"/>
        </w:numPr>
        <w:spacing w:after="3" w:line="233" w:lineRule="auto"/>
        <w:ind w:right="319" w:hanging="360"/>
      </w:pPr>
      <w:r>
        <w:rPr>
          <w:sz w:val="22"/>
        </w:rPr>
        <w:t>For non-credit audit courses, “Satisfactory” or “Unsatisfactory” shall be indicated instead of the letter</w:t>
      </w:r>
      <w:r>
        <w:rPr>
          <w:sz w:val="22"/>
        </w:rPr>
        <w:t xml:space="preserve"> grade and this will not be counted for the computation of SGPA/CGPA/Percentage. </w:t>
      </w:r>
    </w:p>
    <w:p w:rsidR="004B78B2" w:rsidRDefault="00340419">
      <w:pPr>
        <w:spacing w:after="0" w:line="259" w:lineRule="auto"/>
        <w:ind w:left="0" w:right="0" w:firstLine="0"/>
        <w:jc w:val="left"/>
      </w:pPr>
      <w:r>
        <w:rPr>
          <w:sz w:val="22"/>
        </w:rPr>
        <w:t xml:space="preserve"> </w:t>
      </w:r>
    </w:p>
    <w:p w:rsidR="004B78B2" w:rsidRDefault="00340419">
      <w:pPr>
        <w:spacing w:after="3" w:line="233" w:lineRule="auto"/>
        <w:ind w:left="1553" w:right="319"/>
      </w:pPr>
      <w:r>
        <w:rPr>
          <w:sz w:val="22"/>
        </w:rPr>
        <w:t xml:space="preserve">Computation of Semester Grade Point Average (SGPA) and Cumulative </w:t>
      </w:r>
      <w:proofErr w:type="spellStart"/>
      <w:r>
        <w:rPr>
          <w:sz w:val="22"/>
        </w:rPr>
        <w:t>GradePoint</w:t>
      </w:r>
      <w:proofErr w:type="spellEnd"/>
      <w:r>
        <w:rPr>
          <w:sz w:val="22"/>
        </w:rPr>
        <w:t xml:space="preserve"> Average (CGPA): </w:t>
      </w:r>
    </w:p>
    <w:p w:rsidR="004B78B2" w:rsidRDefault="00340419">
      <w:pPr>
        <w:spacing w:after="3" w:line="233" w:lineRule="auto"/>
        <w:ind w:left="1553" w:right="319"/>
      </w:pPr>
      <w:r>
        <w:rPr>
          <w:sz w:val="22"/>
        </w:rPr>
        <w:t>The Semester Grade Point Average (SGPA) is the ratio of sum of the product of the number of credits with the grade points scored by a student in all the courses taken by a student and the sum of the number of credits of all the courses undergone by a stude</w:t>
      </w:r>
      <w:r>
        <w:rPr>
          <w:sz w:val="22"/>
        </w:rPr>
        <w:t xml:space="preserve">nt, i.e., </w:t>
      </w:r>
    </w:p>
    <w:p w:rsidR="004B78B2" w:rsidRDefault="00340419">
      <w:pPr>
        <w:spacing w:after="31" w:line="259" w:lineRule="auto"/>
        <w:ind w:left="233" w:right="41"/>
        <w:jc w:val="center"/>
      </w:pPr>
      <w:r>
        <w:rPr>
          <w:sz w:val="22"/>
        </w:rPr>
        <w:t xml:space="preserve">SGPA = Σ (Ci × Gi)/Σ Ci </w:t>
      </w:r>
    </w:p>
    <w:p w:rsidR="004B78B2" w:rsidRDefault="00340419">
      <w:pPr>
        <w:spacing w:after="3" w:line="298" w:lineRule="auto"/>
        <w:ind w:left="2288" w:right="319"/>
      </w:pPr>
      <w:r>
        <w:rPr>
          <w:sz w:val="22"/>
        </w:rPr>
        <w:t xml:space="preserve">where, Ci is the number of credits of the </w:t>
      </w:r>
      <w:proofErr w:type="spellStart"/>
      <w:r>
        <w:rPr>
          <w:sz w:val="22"/>
        </w:rPr>
        <w:t>i</w:t>
      </w:r>
      <w:r>
        <w:rPr>
          <w:sz w:val="22"/>
          <w:vertAlign w:val="superscript"/>
        </w:rPr>
        <w:t>th</w:t>
      </w:r>
      <w:proofErr w:type="spellEnd"/>
      <w:r>
        <w:rPr>
          <w:sz w:val="22"/>
        </w:rPr>
        <w:t xml:space="preserve"> subject and Gi is the grade point scored by the student in the </w:t>
      </w:r>
      <w:proofErr w:type="spellStart"/>
      <w:r>
        <w:rPr>
          <w:sz w:val="22"/>
        </w:rPr>
        <w:t>i</w:t>
      </w:r>
      <w:r>
        <w:rPr>
          <w:sz w:val="22"/>
          <w:vertAlign w:val="superscript"/>
        </w:rPr>
        <w:t>th</w:t>
      </w:r>
      <w:proofErr w:type="spellEnd"/>
      <w:r>
        <w:rPr>
          <w:sz w:val="22"/>
        </w:rPr>
        <w:t xml:space="preserve"> course. </w:t>
      </w:r>
    </w:p>
    <w:p w:rsidR="004B78B2" w:rsidRDefault="00340419">
      <w:pPr>
        <w:spacing w:after="3" w:line="233" w:lineRule="auto"/>
        <w:ind w:left="1553" w:right="319"/>
      </w:pPr>
      <w:r>
        <w:rPr>
          <w:sz w:val="22"/>
        </w:rPr>
        <w:t xml:space="preserve">The Cumulative Grade Point Average (CGPA) will be computed in the same manner considering all the </w:t>
      </w:r>
      <w:r>
        <w:rPr>
          <w:sz w:val="22"/>
        </w:rPr>
        <w:t xml:space="preserve">courses undergone by a student over all the semesters of a program, i.e., </w:t>
      </w:r>
    </w:p>
    <w:p w:rsidR="004B78B2" w:rsidRDefault="00340419">
      <w:pPr>
        <w:spacing w:after="55" w:line="259" w:lineRule="auto"/>
        <w:ind w:left="233" w:right="0"/>
        <w:jc w:val="center"/>
      </w:pPr>
      <w:r>
        <w:rPr>
          <w:sz w:val="22"/>
        </w:rPr>
        <w:t xml:space="preserve">CGPA = Σ (Ci × Si)/ Σ Ci </w:t>
      </w:r>
    </w:p>
    <w:p w:rsidR="004B78B2" w:rsidRDefault="00340419">
      <w:pPr>
        <w:spacing w:after="38" w:line="233" w:lineRule="auto"/>
        <w:ind w:left="2288" w:right="319"/>
      </w:pPr>
      <w:r>
        <w:rPr>
          <w:sz w:val="22"/>
        </w:rPr>
        <w:t xml:space="preserve">where “Si” is the SGPA of the </w:t>
      </w:r>
      <w:proofErr w:type="spellStart"/>
      <w:r>
        <w:rPr>
          <w:sz w:val="22"/>
        </w:rPr>
        <w:t>i</w:t>
      </w:r>
      <w:r>
        <w:rPr>
          <w:sz w:val="22"/>
          <w:vertAlign w:val="superscript"/>
        </w:rPr>
        <w:t>th</w:t>
      </w:r>
      <w:proofErr w:type="spellEnd"/>
      <w:r>
        <w:rPr>
          <w:sz w:val="22"/>
        </w:rPr>
        <w:t xml:space="preserve"> semester and Ci is the total </w:t>
      </w:r>
      <w:proofErr w:type="spellStart"/>
      <w:r>
        <w:rPr>
          <w:sz w:val="22"/>
        </w:rPr>
        <w:t>numberof</w:t>
      </w:r>
      <w:proofErr w:type="spellEnd"/>
      <w:r>
        <w:rPr>
          <w:sz w:val="22"/>
        </w:rPr>
        <w:t xml:space="preserve"> credits up to that semester. </w:t>
      </w:r>
    </w:p>
    <w:p w:rsidR="004B78B2" w:rsidRDefault="00340419">
      <w:pPr>
        <w:spacing w:after="3" w:line="233" w:lineRule="auto"/>
        <w:ind w:left="1553" w:right="319"/>
      </w:pPr>
      <w:r>
        <w:rPr>
          <w:sz w:val="22"/>
        </w:rPr>
        <w:t xml:space="preserve">Both SGPA and CGPA shall be rounded off to 2 decimal </w:t>
      </w:r>
      <w:r>
        <w:rPr>
          <w:sz w:val="22"/>
        </w:rPr>
        <w:t xml:space="preserve">points and reported in the transcripts. </w:t>
      </w:r>
    </w:p>
    <w:p w:rsidR="004B78B2" w:rsidRDefault="00340419">
      <w:pPr>
        <w:spacing w:after="3" w:line="233" w:lineRule="auto"/>
        <w:ind w:left="1553" w:right="319"/>
      </w:pPr>
      <w:r>
        <w:rPr>
          <w:sz w:val="22"/>
        </w:rPr>
        <w:t xml:space="preserve">While computing the SGPA the subjects in which the student is awarded Zero grade points will also be included. </w:t>
      </w:r>
    </w:p>
    <w:p w:rsidR="004B78B2" w:rsidRDefault="00340419">
      <w:pPr>
        <w:spacing w:after="0" w:line="259" w:lineRule="auto"/>
        <w:ind w:left="0" w:right="0" w:firstLine="0"/>
        <w:jc w:val="left"/>
      </w:pPr>
      <w:r>
        <w:rPr>
          <w:sz w:val="21"/>
        </w:rPr>
        <w:t xml:space="preserve"> </w:t>
      </w:r>
    </w:p>
    <w:p w:rsidR="004B78B2" w:rsidRDefault="00340419">
      <w:pPr>
        <w:spacing w:after="3" w:line="233" w:lineRule="auto"/>
        <w:ind w:left="1553" w:right="319"/>
      </w:pPr>
      <w:r>
        <w:rPr>
          <w:sz w:val="22"/>
        </w:rPr>
        <w:t>Grade Point: It is a numerical weight allotted to each letter grade on a 10-point scale. Letter Grade</w:t>
      </w:r>
      <w:r>
        <w:rPr>
          <w:sz w:val="22"/>
        </w:rPr>
        <w:t xml:space="preserve">: It is an index of the performance of students in a said course. Grades are denoted by the letters S, A, B, C, D and F. </w:t>
      </w:r>
    </w:p>
    <w:p w:rsidR="004B78B2" w:rsidRDefault="00340419">
      <w:pPr>
        <w:spacing w:after="0" w:line="259" w:lineRule="auto"/>
        <w:ind w:left="0" w:right="0" w:firstLine="0"/>
        <w:jc w:val="left"/>
      </w:pPr>
      <w:r>
        <w:rPr>
          <w:sz w:val="22"/>
        </w:rPr>
        <w:t xml:space="preserve"> </w:t>
      </w:r>
    </w:p>
    <w:p w:rsidR="004B78B2" w:rsidRDefault="00340419">
      <w:pPr>
        <w:spacing w:line="259" w:lineRule="auto"/>
        <w:ind w:left="846" w:right="0"/>
        <w:jc w:val="left"/>
      </w:pPr>
      <w:r>
        <w:rPr>
          <w:b/>
        </w:rPr>
        <w:t xml:space="preserve">Award of Class: </w:t>
      </w:r>
    </w:p>
    <w:p w:rsidR="004B78B2" w:rsidRDefault="00340419">
      <w:pPr>
        <w:ind w:left="835" w:right="326"/>
      </w:pPr>
      <w:r>
        <w:t xml:space="preserve">After a student has satisfied the requirements prescribed for the completion of the </w:t>
      </w:r>
      <w:r>
        <w:t xml:space="preserve">program and is eligible for the award of B. Tech. Degree, he/she shall be placed in one of the following four classes: </w:t>
      </w:r>
    </w:p>
    <w:p w:rsidR="004B78B2" w:rsidRDefault="00340419">
      <w:pPr>
        <w:spacing w:after="0" w:line="259" w:lineRule="auto"/>
        <w:ind w:left="0" w:right="0" w:firstLine="0"/>
        <w:jc w:val="left"/>
      </w:pPr>
      <w:r>
        <w:t xml:space="preserve"> </w:t>
      </w:r>
    </w:p>
    <w:tbl>
      <w:tblPr>
        <w:tblStyle w:val="TableGrid"/>
        <w:tblW w:w="8370" w:type="dxa"/>
        <w:tblInd w:w="473" w:type="dxa"/>
        <w:tblCellMar>
          <w:top w:w="0" w:type="dxa"/>
          <w:left w:w="115" w:type="dxa"/>
          <w:bottom w:w="0" w:type="dxa"/>
          <w:right w:w="115" w:type="dxa"/>
        </w:tblCellMar>
        <w:tblLook w:val="04A0" w:firstRow="1" w:lastRow="0" w:firstColumn="1" w:lastColumn="0" w:noHBand="0" w:noVBand="1"/>
      </w:tblPr>
      <w:tblGrid>
        <w:gridCol w:w="4160"/>
        <w:gridCol w:w="4210"/>
      </w:tblGrid>
      <w:tr w:rsidR="004B78B2">
        <w:trPr>
          <w:trHeight w:val="547"/>
        </w:trPr>
        <w:tc>
          <w:tcPr>
            <w:tcW w:w="4160"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3" w:right="0" w:firstLine="0"/>
              <w:jc w:val="center"/>
            </w:pPr>
            <w:r>
              <w:rPr>
                <w:b/>
              </w:rPr>
              <w:lastRenderedPageBreak/>
              <w:t xml:space="preserve">Class Awarded </w:t>
            </w:r>
          </w:p>
        </w:tc>
        <w:tc>
          <w:tcPr>
            <w:tcW w:w="4211"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0" w:right="7" w:firstLine="0"/>
              <w:jc w:val="center"/>
            </w:pPr>
            <w:r>
              <w:rPr>
                <w:b/>
              </w:rPr>
              <w:t xml:space="preserve">CGPA Secured </w:t>
            </w:r>
          </w:p>
        </w:tc>
      </w:tr>
      <w:tr w:rsidR="004B78B2">
        <w:trPr>
          <w:trHeight w:val="492"/>
        </w:trPr>
        <w:tc>
          <w:tcPr>
            <w:tcW w:w="4160"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9" w:right="0" w:firstLine="0"/>
              <w:jc w:val="center"/>
            </w:pPr>
            <w:r>
              <w:t xml:space="preserve">First Class with Distinction </w:t>
            </w:r>
          </w:p>
        </w:tc>
        <w:tc>
          <w:tcPr>
            <w:tcW w:w="4211"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2" w:right="0" w:firstLine="0"/>
              <w:jc w:val="center"/>
            </w:pPr>
            <w:r>
              <w:t xml:space="preserve">≥ 7.5 </w:t>
            </w:r>
          </w:p>
        </w:tc>
      </w:tr>
      <w:tr w:rsidR="004B78B2">
        <w:trPr>
          <w:trHeight w:val="487"/>
        </w:trPr>
        <w:tc>
          <w:tcPr>
            <w:tcW w:w="4160"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4" w:right="0" w:firstLine="0"/>
              <w:jc w:val="center"/>
            </w:pPr>
            <w:r>
              <w:t xml:space="preserve">First Class </w:t>
            </w:r>
          </w:p>
        </w:tc>
        <w:tc>
          <w:tcPr>
            <w:tcW w:w="4211"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7" w:right="0" w:firstLine="0"/>
              <w:jc w:val="center"/>
            </w:pPr>
            <w:r>
              <w:t xml:space="preserve">≥ 6.5 &lt; 7.5 </w:t>
            </w:r>
          </w:p>
        </w:tc>
      </w:tr>
      <w:tr w:rsidR="004B78B2">
        <w:trPr>
          <w:trHeight w:val="488"/>
        </w:trPr>
        <w:tc>
          <w:tcPr>
            <w:tcW w:w="4160"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4" w:right="0" w:firstLine="0"/>
              <w:jc w:val="center"/>
            </w:pPr>
            <w:r>
              <w:t xml:space="preserve">Second Class </w:t>
            </w:r>
          </w:p>
        </w:tc>
        <w:tc>
          <w:tcPr>
            <w:tcW w:w="4211"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2" w:right="0" w:firstLine="0"/>
              <w:jc w:val="center"/>
            </w:pPr>
            <w:r>
              <w:t xml:space="preserve">≥ 5.5 &lt; 6.5 </w:t>
            </w:r>
          </w:p>
        </w:tc>
      </w:tr>
      <w:tr w:rsidR="004B78B2">
        <w:trPr>
          <w:trHeight w:val="494"/>
        </w:trPr>
        <w:tc>
          <w:tcPr>
            <w:tcW w:w="4160"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9" w:right="0" w:firstLine="0"/>
              <w:jc w:val="center"/>
            </w:pPr>
            <w:r>
              <w:t xml:space="preserve">Pass Class </w:t>
            </w:r>
          </w:p>
        </w:tc>
        <w:tc>
          <w:tcPr>
            <w:tcW w:w="4211" w:type="dxa"/>
            <w:tcBorders>
              <w:top w:val="single" w:sz="8" w:space="0" w:color="D99493"/>
              <w:left w:val="single" w:sz="8" w:space="0" w:color="D99493"/>
              <w:bottom w:val="single" w:sz="8" w:space="0" w:color="D99493"/>
              <w:right w:val="single" w:sz="8" w:space="0" w:color="D99493"/>
            </w:tcBorders>
            <w:vAlign w:val="center"/>
          </w:tcPr>
          <w:p w:rsidR="004B78B2" w:rsidRDefault="00340419">
            <w:pPr>
              <w:spacing w:after="0" w:line="259" w:lineRule="auto"/>
              <w:ind w:left="12" w:right="0" w:firstLine="0"/>
              <w:jc w:val="center"/>
            </w:pPr>
            <w:r>
              <w:t xml:space="preserve">≥ 5.0 &lt; 5.5 </w:t>
            </w:r>
          </w:p>
        </w:tc>
      </w:tr>
    </w:tbl>
    <w:p w:rsidR="004B78B2" w:rsidRDefault="00340419">
      <w:pPr>
        <w:spacing w:after="0" w:line="259" w:lineRule="auto"/>
        <w:ind w:left="0" w:right="0" w:firstLine="0"/>
        <w:jc w:val="left"/>
      </w:pPr>
      <w:r>
        <w:rPr>
          <w:sz w:val="23"/>
        </w:rPr>
        <w:t xml:space="preserve"> </w:t>
      </w:r>
    </w:p>
    <w:p w:rsidR="004B78B2" w:rsidRDefault="00340419">
      <w:pPr>
        <w:spacing w:after="3" w:line="259" w:lineRule="auto"/>
        <w:ind w:left="1568" w:right="0"/>
        <w:jc w:val="left"/>
      </w:pPr>
      <w:r>
        <w:rPr>
          <w:b/>
          <w:sz w:val="22"/>
        </w:rPr>
        <w:t xml:space="preserve">CGPA to Percentage conversion Formula – (CGPA – 0.5) x 10 </w:t>
      </w:r>
    </w:p>
    <w:p w:rsidR="004B78B2" w:rsidRDefault="00340419">
      <w:pPr>
        <w:pStyle w:val="Heading2"/>
        <w:ind w:left="471"/>
      </w:pPr>
      <w:r>
        <w:t>20.</w:t>
      </w:r>
      <w:r>
        <w:rPr>
          <w:rFonts w:ascii="Arial" w:eastAsia="Arial" w:hAnsi="Arial" w:cs="Arial"/>
        </w:rPr>
        <w:t xml:space="preserve"> </w:t>
      </w:r>
      <w:r>
        <w:t xml:space="preserve">With–holding of Results </w:t>
      </w:r>
    </w:p>
    <w:p w:rsidR="004B78B2" w:rsidRDefault="00340419">
      <w:pPr>
        <w:spacing w:after="0" w:line="259" w:lineRule="auto"/>
        <w:ind w:left="0" w:right="0" w:firstLine="0"/>
        <w:jc w:val="left"/>
      </w:pPr>
      <w:r>
        <w:rPr>
          <w:b/>
          <w:sz w:val="27"/>
        </w:rPr>
        <w:t xml:space="preserve"> </w:t>
      </w:r>
    </w:p>
    <w:p w:rsidR="004B78B2" w:rsidRDefault="00340419">
      <w:pPr>
        <w:ind w:left="548" w:right="326"/>
      </w:pPr>
      <w:r>
        <w:t xml:space="preserve">If the candidate has any dues not paid to the university or if any case of indiscipline or malpractice is pending against him/her, the result of the </w:t>
      </w:r>
      <w:r>
        <w:t xml:space="preserve">candidate shall be withheld in such cases. </w:t>
      </w:r>
    </w:p>
    <w:p w:rsidR="004B78B2" w:rsidRDefault="00340419">
      <w:pPr>
        <w:spacing w:after="0" w:line="259" w:lineRule="auto"/>
        <w:ind w:left="0" w:right="0" w:firstLine="0"/>
        <w:jc w:val="left"/>
      </w:pPr>
      <w:r>
        <w:t xml:space="preserve"> </w:t>
      </w:r>
    </w:p>
    <w:p w:rsidR="004B78B2" w:rsidRDefault="00340419">
      <w:pPr>
        <w:pStyle w:val="Heading2"/>
        <w:ind w:left="471"/>
      </w:pPr>
      <w:r>
        <w:rPr>
          <w:sz w:val="22"/>
        </w:rPr>
        <w:t>21.</w:t>
      </w:r>
      <w:r>
        <w:rPr>
          <w:rFonts w:ascii="Arial" w:eastAsia="Arial" w:hAnsi="Arial" w:cs="Arial"/>
          <w:sz w:val="22"/>
        </w:rPr>
        <w:t xml:space="preserve"> </w:t>
      </w:r>
      <w:r>
        <w:t xml:space="preserve">Multiple Entry / </w:t>
      </w:r>
      <w:r>
        <w:rPr>
          <w:color w:val="212121"/>
        </w:rPr>
        <w:t>Exit Option</w:t>
      </w:r>
      <w:r>
        <w:rPr>
          <w:sz w:val="22"/>
        </w:rPr>
        <w:t xml:space="preserve"> </w:t>
      </w:r>
    </w:p>
    <w:p w:rsidR="004B78B2" w:rsidRDefault="00340419">
      <w:pPr>
        <w:spacing w:line="259" w:lineRule="auto"/>
        <w:ind w:left="0" w:right="0" w:firstLine="0"/>
        <w:jc w:val="left"/>
      </w:pPr>
      <w:r>
        <w:rPr>
          <w:b/>
          <w:sz w:val="21"/>
        </w:rPr>
        <w:t xml:space="preserve"> </w:t>
      </w:r>
    </w:p>
    <w:p w:rsidR="004B78B2" w:rsidRDefault="00340419">
      <w:pPr>
        <w:numPr>
          <w:ilvl w:val="0"/>
          <w:numId w:val="21"/>
        </w:numPr>
        <w:spacing w:after="0" w:line="259" w:lineRule="auto"/>
        <w:ind w:left="830" w:right="0" w:hanging="362"/>
        <w:jc w:val="left"/>
      </w:pPr>
      <w:r>
        <w:rPr>
          <w:b/>
          <w:color w:val="212121"/>
        </w:rPr>
        <w:t xml:space="preserve">Exit Policy: </w:t>
      </w:r>
    </w:p>
    <w:p w:rsidR="004B78B2" w:rsidRDefault="00340419">
      <w:pPr>
        <w:ind w:left="835" w:right="326"/>
      </w:pPr>
      <w:r>
        <w:t xml:space="preserve">The students can choose to exit the four-year programme at the end of first/second/third year. </w:t>
      </w:r>
    </w:p>
    <w:p w:rsidR="004B78B2" w:rsidRDefault="00340419">
      <w:pPr>
        <w:numPr>
          <w:ilvl w:val="1"/>
          <w:numId w:val="21"/>
        </w:numPr>
        <w:ind w:right="326" w:hanging="360"/>
      </w:pPr>
      <w:r>
        <w:rPr>
          <w:b/>
        </w:rPr>
        <w:t xml:space="preserve">UG Certificate in (Field of study/discipline) </w:t>
      </w:r>
      <w:r>
        <w:t xml:space="preserve">- </w:t>
      </w:r>
      <w:r>
        <w:t>Programme duration: First year (first two semesters) of the undergraduate programme, 40 credits followed by an additional exit 10-credit bridge course(s) lasting two months, including at least 6- credit job-specific internship/ apprenticeship that would he</w:t>
      </w:r>
      <w:r>
        <w:t xml:space="preserve">lp the candidates acquire job-ready competencies required to enter the workforce. </w:t>
      </w:r>
    </w:p>
    <w:p w:rsidR="004B78B2" w:rsidRDefault="00340419">
      <w:pPr>
        <w:spacing w:after="0" w:line="259" w:lineRule="auto"/>
        <w:ind w:left="0" w:right="0" w:firstLine="0"/>
        <w:jc w:val="left"/>
      </w:pPr>
      <w:r>
        <w:t xml:space="preserve"> </w:t>
      </w:r>
    </w:p>
    <w:p w:rsidR="004B78B2" w:rsidRDefault="00340419">
      <w:pPr>
        <w:numPr>
          <w:ilvl w:val="1"/>
          <w:numId w:val="21"/>
        </w:numPr>
        <w:ind w:right="326" w:hanging="360"/>
      </w:pPr>
      <w:r>
        <w:rPr>
          <w:b/>
        </w:rPr>
        <w:t xml:space="preserve">UG Diploma (in Field of study/discipline) </w:t>
      </w:r>
      <w:r>
        <w:t>- Programme duration: First two years (first four semesters) of the undergraduate programme, 80 credits followed by an additional</w:t>
      </w:r>
      <w:r>
        <w:t xml:space="preserve"> exit 10-credit bridge course(s) lasting two months, including at least 6- credit job-specific internship/ apprenticeship that would help the candidates acquire job-ready competencies required to enter the workforce. </w:t>
      </w:r>
    </w:p>
    <w:p w:rsidR="004B78B2" w:rsidRDefault="00340419">
      <w:pPr>
        <w:spacing w:after="0" w:line="259" w:lineRule="auto"/>
        <w:ind w:left="0" w:right="0" w:firstLine="0"/>
        <w:jc w:val="left"/>
      </w:pPr>
      <w:r>
        <w:t xml:space="preserve"> </w:t>
      </w:r>
    </w:p>
    <w:p w:rsidR="004B78B2" w:rsidRDefault="00340419">
      <w:pPr>
        <w:numPr>
          <w:ilvl w:val="1"/>
          <w:numId w:val="21"/>
        </w:numPr>
        <w:ind w:right="326" w:hanging="360"/>
      </w:pPr>
      <w:r>
        <w:rPr>
          <w:b/>
        </w:rPr>
        <w:t>Bachelor of Science (in Field of stu</w:t>
      </w:r>
      <w:r>
        <w:rPr>
          <w:b/>
        </w:rPr>
        <w:t xml:space="preserve">dy/discipline) </w:t>
      </w:r>
      <w:r>
        <w:t xml:space="preserve">i.e., </w:t>
      </w:r>
      <w:r>
        <w:rPr>
          <w:b/>
        </w:rPr>
        <w:t>B.Sc. Engineering in (Field of study/discipline)</w:t>
      </w:r>
      <w:r>
        <w:t xml:space="preserve">- Programme duration: First three years (first six semesters) of the undergraduate programme, 120 credits. </w:t>
      </w:r>
    </w:p>
    <w:p w:rsidR="004B78B2" w:rsidRDefault="00340419">
      <w:pPr>
        <w:spacing w:after="0" w:line="259" w:lineRule="auto"/>
        <w:ind w:left="0" w:right="0" w:firstLine="0"/>
        <w:jc w:val="left"/>
      </w:pPr>
      <w:r>
        <w:t xml:space="preserve"> </w:t>
      </w:r>
    </w:p>
    <w:p w:rsidR="004B78B2" w:rsidRDefault="00340419">
      <w:pPr>
        <w:numPr>
          <w:ilvl w:val="0"/>
          <w:numId w:val="21"/>
        </w:numPr>
        <w:spacing w:line="259" w:lineRule="auto"/>
        <w:ind w:left="830" w:right="0" w:hanging="362"/>
        <w:jc w:val="left"/>
      </w:pPr>
      <w:r>
        <w:rPr>
          <w:b/>
        </w:rPr>
        <w:t xml:space="preserve">Entry Policy: </w:t>
      </w:r>
    </w:p>
    <w:p w:rsidR="004B78B2" w:rsidRDefault="00340419">
      <w:pPr>
        <w:ind w:left="835" w:right="326"/>
      </w:pPr>
      <w:r>
        <w:t>Modalities on multiple entry by the student into the B.Tech. p</w:t>
      </w:r>
      <w:r>
        <w:t xml:space="preserve">rogramme will be provided in due course of time. </w:t>
      </w:r>
    </w:p>
    <w:p w:rsidR="004B78B2" w:rsidRDefault="00340419">
      <w:pPr>
        <w:spacing w:after="0" w:line="259" w:lineRule="auto"/>
        <w:ind w:left="0" w:right="0" w:firstLine="0"/>
        <w:jc w:val="left"/>
      </w:pPr>
      <w:r>
        <w:rPr>
          <w:sz w:val="23"/>
        </w:rPr>
        <w:t xml:space="preserve"> </w:t>
      </w:r>
    </w:p>
    <w:p w:rsidR="004B78B2" w:rsidRDefault="00340419">
      <w:pPr>
        <w:ind w:left="835" w:right="326"/>
      </w:pPr>
      <w:r>
        <w:rPr>
          <w:b/>
        </w:rPr>
        <w:lastRenderedPageBreak/>
        <w:t xml:space="preserve">Note: </w:t>
      </w:r>
      <w:r>
        <w:t>The Universities shall resolve any issues that may arise in the implementation of Multiple Entry and Exit policies from time to time and shall review the policies in the light of periodic changes br</w:t>
      </w:r>
      <w:r>
        <w:t xml:space="preserve">ought by UGC, AICTE and State government. </w:t>
      </w:r>
    </w:p>
    <w:p w:rsidR="004B78B2" w:rsidRDefault="00340419">
      <w:pPr>
        <w:spacing w:after="0" w:line="259" w:lineRule="auto"/>
        <w:ind w:left="0" w:right="0" w:firstLine="0"/>
        <w:jc w:val="left"/>
      </w:pPr>
      <w:r>
        <w:t xml:space="preserve"> </w:t>
      </w:r>
    </w:p>
    <w:p w:rsidR="004B78B2" w:rsidRDefault="00340419">
      <w:pPr>
        <w:spacing w:line="259" w:lineRule="auto"/>
        <w:ind w:left="471" w:right="0"/>
        <w:jc w:val="left"/>
      </w:pPr>
      <w:r>
        <w:rPr>
          <w:b/>
        </w:rPr>
        <w:t>22.</w:t>
      </w:r>
      <w:r>
        <w:rPr>
          <w:rFonts w:ascii="Arial" w:eastAsia="Arial" w:hAnsi="Arial" w:cs="Arial"/>
          <w:b/>
        </w:rPr>
        <w:t xml:space="preserve"> </w:t>
      </w:r>
      <w:r>
        <w:rPr>
          <w:b/>
        </w:rPr>
        <w:t xml:space="preserve">Gap Year Concept: </w:t>
      </w:r>
    </w:p>
    <w:p w:rsidR="004B78B2" w:rsidRDefault="00340419">
      <w:pPr>
        <w:spacing w:after="0" w:line="259" w:lineRule="auto"/>
        <w:ind w:left="0" w:right="0" w:firstLine="0"/>
        <w:jc w:val="left"/>
      </w:pPr>
      <w:r>
        <w:rPr>
          <w:b/>
          <w:sz w:val="23"/>
        </w:rPr>
        <w:t xml:space="preserve"> </w:t>
      </w:r>
    </w:p>
    <w:p w:rsidR="004B78B2" w:rsidRDefault="00340419">
      <w:pPr>
        <w:ind w:left="835" w:right="326"/>
      </w:pPr>
      <w:r>
        <w:t xml:space="preserve">Gap year concept for Student Entrepreneur in Residence is introduced and outstanding students who wish to pursue entrepreneurship / become entrepreneur are allowed to take </w:t>
      </w:r>
      <w:r>
        <w:t xml:space="preserve">a break of one year at any time after II year to pursue full-time entrepreneurship programme/to establish </w:t>
      </w:r>
      <w:proofErr w:type="spellStart"/>
      <w:r>
        <w:t>startups</w:t>
      </w:r>
      <w:proofErr w:type="spellEnd"/>
      <w:r>
        <w:t>. This period may be extended to two years at the most and these two years would not be counted for the time for the maximum time for graduati</w:t>
      </w:r>
      <w:r>
        <w:t xml:space="preserve">on. The principal of the respective college shall forward such proposals submitted by the students to the University. An evaluation committee constituted by the University shall evaluate the proposal submitted by the student and the committee shall decide </w:t>
      </w:r>
      <w:r>
        <w:t xml:space="preserve">whether to permit the student(s) to avail the Gap Year or not </w:t>
      </w:r>
    </w:p>
    <w:p w:rsidR="004B78B2" w:rsidRDefault="00340419">
      <w:pPr>
        <w:pStyle w:val="Heading2"/>
        <w:ind w:left="471"/>
      </w:pPr>
      <w:r>
        <w:t>23.</w:t>
      </w:r>
      <w:r>
        <w:rPr>
          <w:rFonts w:ascii="Arial" w:eastAsia="Arial" w:hAnsi="Arial" w:cs="Arial"/>
        </w:rPr>
        <w:t xml:space="preserve"> </w:t>
      </w:r>
      <w:r>
        <w:t xml:space="preserve">Transitory Regulations </w:t>
      </w:r>
    </w:p>
    <w:p w:rsidR="004B78B2" w:rsidRDefault="00340419">
      <w:pPr>
        <w:spacing w:after="0" w:line="259" w:lineRule="auto"/>
        <w:ind w:left="0" w:right="0" w:firstLine="0"/>
        <w:jc w:val="left"/>
      </w:pPr>
      <w:r>
        <w:rPr>
          <w:b/>
          <w:sz w:val="27"/>
        </w:rPr>
        <w:t xml:space="preserve"> </w:t>
      </w:r>
    </w:p>
    <w:p w:rsidR="004B78B2" w:rsidRDefault="00340419">
      <w:pPr>
        <w:ind w:left="835" w:right="589"/>
      </w:pPr>
      <w:r>
        <w:t xml:space="preserve">Discontinued, detained, or failed candidates are eligible for readmission as and when the semester is offered after fulfilment of academic regulations. Candidates </w:t>
      </w:r>
      <w:r>
        <w:t>who have been detained for want of attendance or not fulfilled academic requirements or who have failed after having undergone the course in earlier regulations or have discontinued and wish to continue the course are eligible for admission into the unfini</w:t>
      </w:r>
      <w:r>
        <w:t xml:space="preserve">shed semester from the date of commencement of class work with the same or equivalent subjects as and when subjects are offered, subject to Section 2 and they will follow the academic regulations into which they are readmitted. </w:t>
      </w:r>
    </w:p>
    <w:p w:rsidR="004B78B2" w:rsidRDefault="00340419">
      <w:pPr>
        <w:spacing w:after="0" w:line="259" w:lineRule="auto"/>
        <w:ind w:left="0" w:right="0" w:firstLine="0"/>
        <w:jc w:val="left"/>
      </w:pPr>
      <w:r>
        <w:t xml:space="preserve"> </w:t>
      </w:r>
    </w:p>
    <w:p w:rsidR="004B78B2" w:rsidRDefault="00340419">
      <w:pPr>
        <w:ind w:left="835" w:right="495"/>
      </w:pPr>
      <w:r>
        <w:t>Candidates who are permit</w:t>
      </w:r>
      <w:r>
        <w:t xml:space="preserve">ted to avail Gap Year shall be eligible for re-joining into the succeeding year of their B. Tech from the date of commencement of class work, subject to Section </w:t>
      </w:r>
      <w:r>
        <w:rPr>
          <w:b/>
        </w:rPr>
        <w:t xml:space="preserve">2 </w:t>
      </w:r>
      <w:r>
        <w:t xml:space="preserve">and they will follow the academic regulations into which they are readmitted. </w:t>
      </w:r>
    </w:p>
    <w:p w:rsidR="004B78B2" w:rsidRDefault="00340419">
      <w:pPr>
        <w:spacing w:after="0" w:line="259" w:lineRule="auto"/>
        <w:ind w:left="0" w:right="0" w:firstLine="0"/>
        <w:jc w:val="left"/>
      </w:pPr>
      <w:r>
        <w:t xml:space="preserve"> </w:t>
      </w:r>
    </w:p>
    <w:p w:rsidR="004B78B2" w:rsidRDefault="00340419">
      <w:pPr>
        <w:numPr>
          <w:ilvl w:val="0"/>
          <w:numId w:val="22"/>
        </w:numPr>
        <w:spacing w:line="259" w:lineRule="auto"/>
        <w:ind w:right="0" w:hanging="362"/>
        <w:jc w:val="left"/>
      </w:pPr>
      <w:r>
        <w:rPr>
          <w:b/>
        </w:rPr>
        <w:t>Minimum Inst</w:t>
      </w:r>
      <w:r>
        <w:rPr>
          <w:b/>
        </w:rPr>
        <w:t xml:space="preserve">ruction Days for a Semester: </w:t>
      </w:r>
    </w:p>
    <w:p w:rsidR="004B78B2" w:rsidRDefault="00340419">
      <w:pPr>
        <w:spacing w:after="0" w:line="259" w:lineRule="auto"/>
        <w:ind w:left="0" w:right="0" w:firstLine="0"/>
        <w:jc w:val="left"/>
      </w:pPr>
      <w:r>
        <w:rPr>
          <w:b/>
          <w:sz w:val="23"/>
        </w:rPr>
        <w:t xml:space="preserve"> </w:t>
      </w:r>
    </w:p>
    <w:p w:rsidR="004B78B2" w:rsidRDefault="00340419">
      <w:pPr>
        <w:ind w:left="835" w:right="326"/>
      </w:pPr>
      <w:r>
        <w:t xml:space="preserve">The minimum instruction days including exams for each semester shall be 90 days. </w:t>
      </w:r>
    </w:p>
    <w:p w:rsidR="004B78B2" w:rsidRDefault="00340419">
      <w:pPr>
        <w:spacing w:after="0" w:line="259" w:lineRule="auto"/>
        <w:ind w:left="0" w:right="0" w:firstLine="0"/>
        <w:jc w:val="left"/>
      </w:pPr>
      <w:r>
        <w:t xml:space="preserve"> </w:t>
      </w:r>
    </w:p>
    <w:p w:rsidR="004B78B2" w:rsidRDefault="00340419">
      <w:pPr>
        <w:numPr>
          <w:ilvl w:val="0"/>
          <w:numId w:val="22"/>
        </w:numPr>
        <w:spacing w:line="259" w:lineRule="auto"/>
        <w:ind w:right="0" w:hanging="362"/>
        <w:jc w:val="left"/>
      </w:pPr>
      <w:r>
        <w:rPr>
          <w:b/>
        </w:rPr>
        <w:t xml:space="preserve">Medium of Instruction: </w:t>
      </w:r>
    </w:p>
    <w:p w:rsidR="004B78B2" w:rsidRDefault="00340419">
      <w:pPr>
        <w:ind w:left="835" w:right="326"/>
      </w:pPr>
      <w:r>
        <w:rPr>
          <w:color w:val="121212"/>
        </w:rPr>
        <w:t xml:space="preserve">The medium of instruction of the entire B. Tech undergraduate programme in Engineering </w:t>
      </w:r>
      <w:r>
        <w:t>&amp;Technology (including examin</w:t>
      </w:r>
      <w:r>
        <w:t xml:space="preserve">ations and project reports) will be in English only. </w:t>
      </w:r>
    </w:p>
    <w:p w:rsidR="004B78B2" w:rsidRDefault="00340419">
      <w:pPr>
        <w:spacing w:after="0" w:line="259" w:lineRule="auto"/>
        <w:ind w:left="0" w:right="0" w:firstLine="0"/>
        <w:jc w:val="left"/>
      </w:pPr>
      <w:r>
        <w:t xml:space="preserve"> </w:t>
      </w:r>
    </w:p>
    <w:p w:rsidR="004B78B2" w:rsidRDefault="00340419">
      <w:pPr>
        <w:numPr>
          <w:ilvl w:val="0"/>
          <w:numId w:val="22"/>
        </w:numPr>
        <w:spacing w:line="259" w:lineRule="auto"/>
        <w:ind w:right="0" w:hanging="362"/>
        <w:jc w:val="left"/>
      </w:pPr>
      <w:r>
        <w:rPr>
          <w:b/>
        </w:rPr>
        <w:t xml:space="preserve">Student Transfers: </w:t>
      </w:r>
    </w:p>
    <w:p w:rsidR="004B78B2" w:rsidRDefault="00340419">
      <w:pPr>
        <w:spacing w:after="0" w:line="259" w:lineRule="auto"/>
        <w:ind w:left="0" w:right="0" w:firstLine="0"/>
        <w:jc w:val="left"/>
      </w:pPr>
      <w:r>
        <w:rPr>
          <w:b/>
          <w:sz w:val="23"/>
        </w:rPr>
        <w:t xml:space="preserve"> </w:t>
      </w:r>
    </w:p>
    <w:p w:rsidR="004B78B2" w:rsidRDefault="00340419">
      <w:pPr>
        <w:ind w:left="835" w:right="326"/>
      </w:pPr>
      <w:r>
        <w:t xml:space="preserve">Student transfers shall be as per the guidelines issued by the Government of Andhra Pradesh and the Universities from time to time. </w:t>
      </w:r>
    </w:p>
    <w:p w:rsidR="004B78B2" w:rsidRDefault="00340419">
      <w:pPr>
        <w:spacing w:after="0" w:line="259" w:lineRule="auto"/>
        <w:ind w:left="0" w:right="0" w:firstLine="0"/>
        <w:jc w:val="left"/>
      </w:pPr>
      <w:r>
        <w:t xml:space="preserve"> </w:t>
      </w:r>
    </w:p>
    <w:p w:rsidR="004B78B2" w:rsidRDefault="00340419">
      <w:pPr>
        <w:numPr>
          <w:ilvl w:val="0"/>
          <w:numId w:val="22"/>
        </w:numPr>
        <w:spacing w:line="259" w:lineRule="auto"/>
        <w:ind w:right="0" w:hanging="362"/>
        <w:jc w:val="left"/>
      </w:pPr>
      <w:r>
        <w:rPr>
          <w:b/>
        </w:rPr>
        <w:t xml:space="preserve">General Instructions: </w:t>
      </w:r>
    </w:p>
    <w:p w:rsidR="004B78B2" w:rsidRDefault="00340419">
      <w:pPr>
        <w:spacing w:after="0" w:line="259" w:lineRule="auto"/>
        <w:ind w:left="0" w:right="0" w:firstLine="0"/>
        <w:jc w:val="left"/>
      </w:pPr>
      <w:r>
        <w:rPr>
          <w:b/>
          <w:sz w:val="23"/>
        </w:rPr>
        <w:lastRenderedPageBreak/>
        <w:t xml:space="preserve"> </w:t>
      </w:r>
    </w:p>
    <w:p w:rsidR="004B78B2" w:rsidRDefault="00340419">
      <w:pPr>
        <w:numPr>
          <w:ilvl w:val="1"/>
          <w:numId w:val="22"/>
        </w:numPr>
        <w:ind w:right="326" w:hanging="437"/>
      </w:pPr>
      <w:r>
        <w:t xml:space="preserve">The academic </w:t>
      </w:r>
      <w:r>
        <w:t xml:space="preserve">regulations should be read as a whole for purpose of any interpretation. </w:t>
      </w:r>
    </w:p>
    <w:p w:rsidR="004B78B2" w:rsidRDefault="00340419">
      <w:pPr>
        <w:numPr>
          <w:ilvl w:val="1"/>
          <w:numId w:val="22"/>
        </w:numPr>
        <w:ind w:right="326" w:hanging="437"/>
      </w:pPr>
      <w:r>
        <w:t xml:space="preserve">Malpractices </w:t>
      </w:r>
      <w:r>
        <w:rPr>
          <w:u w:val="single" w:color="000000"/>
        </w:rPr>
        <w:t>rules-nature</w:t>
      </w:r>
      <w:r>
        <w:t xml:space="preserve"> and punishments are appended. </w:t>
      </w:r>
    </w:p>
    <w:p w:rsidR="004B78B2" w:rsidRDefault="00340419">
      <w:pPr>
        <w:numPr>
          <w:ilvl w:val="1"/>
          <w:numId w:val="22"/>
        </w:numPr>
        <w:ind w:right="326" w:hanging="437"/>
      </w:pPr>
      <w:r>
        <w:t xml:space="preserve">Where the words “he”, “him”, “his”, occur in the regulations, they also include </w:t>
      </w:r>
    </w:p>
    <w:p w:rsidR="004B78B2" w:rsidRDefault="00340419">
      <w:pPr>
        <w:ind w:left="825" w:right="472" w:firstLine="427"/>
      </w:pPr>
      <w:r>
        <w:t>“she”, “her”, “hers”, respectively. iv.</w:t>
      </w:r>
      <w:r>
        <w:rPr>
          <w:rFonts w:ascii="Arial" w:eastAsia="Arial" w:hAnsi="Arial" w:cs="Arial"/>
        </w:rPr>
        <w:t xml:space="preserve"> </w:t>
      </w:r>
      <w:r>
        <w:t>In t</w:t>
      </w:r>
      <w:r>
        <w:t xml:space="preserve">he case of any doubt or ambiguity in the interpretation of the above rules, the decision of the Vice-Chancellor is final. </w:t>
      </w:r>
    </w:p>
    <w:p w:rsidR="004B78B2" w:rsidRDefault="00340419">
      <w:pPr>
        <w:ind w:left="825" w:right="475" w:firstLine="67"/>
      </w:pPr>
      <w:r>
        <w:t>v.</w:t>
      </w:r>
      <w:r>
        <w:rPr>
          <w:rFonts w:ascii="Arial" w:eastAsia="Arial" w:hAnsi="Arial" w:cs="Arial"/>
        </w:rPr>
        <w:t xml:space="preserve"> </w:t>
      </w:r>
      <w:r>
        <w:t>The Universities may change or amend the academic regulations or syllabi at any time and the changes or amendments shall be made a</w:t>
      </w:r>
      <w:r>
        <w:t>pplicable to all the students on rolls with effect from the dates notified by the Universities. vi.</w:t>
      </w:r>
      <w:r>
        <w:rPr>
          <w:rFonts w:ascii="Arial" w:eastAsia="Arial" w:hAnsi="Arial" w:cs="Arial"/>
        </w:rPr>
        <w:t xml:space="preserve"> </w:t>
      </w:r>
      <w:r>
        <w:rPr>
          <w:sz w:val="22"/>
        </w:rPr>
        <w:t>In the case of any doubt or ambiguity in the interpretation of the guidelines given, the decision of the Vice-Chancellor / Head of the institution is final.</w:t>
      </w:r>
      <w:r>
        <w:rPr>
          <w:sz w:val="22"/>
        </w:rPr>
        <w:t xml:space="preserve"> </w:t>
      </w:r>
    </w:p>
    <w:p w:rsidR="004B78B2" w:rsidRDefault="00340419">
      <w:pPr>
        <w:spacing w:after="0" w:line="259" w:lineRule="auto"/>
        <w:ind w:left="0" w:right="0" w:firstLine="0"/>
        <w:jc w:val="left"/>
      </w:pPr>
      <w:r>
        <w:t xml:space="preserve"> </w:t>
      </w:r>
    </w:p>
    <w:p w:rsidR="004B78B2" w:rsidRDefault="00340419">
      <w:pPr>
        <w:spacing w:after="0" w:line="259" w:lineRule="auto"/>
        <w:ind w:left="0" w:right="0" w:firstLine="0"/>
        <w:jc w:val="left"/>
      </w:pPr>
      <w:r>
        <w:rPr>
          <w:sz w:val="23"/>
        </w:rPr>
        <w:t xml:space="preserve"> </w:t>
      </w:r>
    </w:p>
    <w:p w:rsidR="004B78B2" w:rsidRDefault="00340419">
      <w:pPr>
        <w:spacing w:after="0" w:line="259" w:lineRule="auto"/>
        <w:ind w:left="0" w:right="204" w:firstLine="0"/>
        <w:jc w:val="center"/>
      </w:pPr>
      <w:r>
        <w:rPr>
          <w:b/>
        </w:rPr>
        <w:t xml:space="preserve">*** *** *** </w:t>
      </w:r>
    </w:p>
    <w:p w:rsidR="004B78B2" w:rsidRDefault="00340419">
      <w:pPr>
        <w:spacing w:after="222" w:line="259" w:lineRule="auto"/>
        <w:ind w:left="10" w:right="219"/>
        <w:jc w:val="center"/>
      </w:pPr>
      <w:r>
        <w:rPr>
          <w:b/>
          <w:color w:val="C00000"/>
          <w:sz w:val="28"/>
        </w:rPr>
        <w:t>ACADEMIC REGULATIONS (R23)</w:t>
      </w:r>
      <w:r>
        <w:rPr>
          <w:b/>
          <w:sz w:val="28"/>
        </w:rPr>
        <w:t xml:space="preserve"> </w:t>
      </w:r>
    </w:p>
    <w:p w:rsidR="004B78B2" w:rsidRDefault="00340419">
      <w:pPr>
        <w:spacing w:after="0" w:line="259" w:lineRule="auto"/>
        <w:ind w:left="10" w:right="222"/>
        <w:jc w:val="center"/>
      </w:pPr>
      <w:r>
        <w:rPr>
          <w:b/>
          <w:color w:val="C00000"/>
          <w:sz w:val="28"/>
        </w:rPr>
        <w:t xml:space="preserve">FOR B. TECH. (LATERAL ENTRY </w:t>
      </w:r>
    </w:p>
    <w:p w:rsidR="004B78B2" w:rsidRDefault="00340419">
      <w:pPr>
        <w:spacing w:after="0" w:line="259" w:lineRule="auto"/>
        <w:ind w:left="10" w:right="221"/>
        <w:jc w:val="center"/>
      </w:pPr>
      <w:r>
        <w:rPr>
          <w:b/>
          <w:color w:val="C00000"/>
          <w:sz w:val="28"/>
        </w:rPr>
        <w:t>SCHEME)</w:t>
      </w:r>
      <w:r>
        <w:rPr>
          <w:b/>
          <w:sz w:val="28"/>
        </w:rPr>
        <w:t xml:space="preserve"> </w:t>
      </w:r>
    </w:p>
    <w:p w:rsidR="004B78B2" w:rsidRDefault="00340419">
      <w:pPr>
        <w:spacing w:after="0" w:line="259" w:lineRule="auto"/>
        <w:ind w:left="509" w:right="0" w:firstLine="0"/>
        <w:jc w:val="left"/>
      </w:pPr>
      <w:r>
        <w:rPr>
          <w:i/>
          <w:color w:val="001F5F"/>
        </w:rPr>
        <w:t xml:space="preserve">(Effective for the students admitted into II year through Lateral Entry Scheme from the </w:t>
      </w:r>
    </w:p>
    <w:p w:rsidR="004B78B2" w:rsidRDefault="00340419">
      <w:pPr>
        <w:spacing w:after="0" w:line="259" w:lineRule="auto"/>
        <w:ind w:left="0" w:right="168" w:firstLine="0"/>
        <w:jc w:val="center"/>
      </w:pPr>
      <w:r>
        <w:rPr>
          <w:i/>
          <w:color w:val="001F5F"/>
        </w:rPr>
        <w:t xml:space="preserve">Academic Year </w:t>
      </w:r>
      <w:r>
        <w:rPr>
          <w:b/>
          <w:i/>
          <w:color w:val="001F5F"/>
        </w:rPr>
        <w:t xml:space="preserve">2024-25 </w:t>
      </w:r>
      <w:r>
        <w:rPr>
          <w:i/>
          <w:color w:val="001F5F"/>
        </w:rPr>
        <w:t>onwards)</w:t>
      </w:r>
      <w:r>
        <w:rPr>
          <w:i/>
        </w:rPr>
        <w:t xml:space="preserve"> </w:t>
      </w:r>
    </w:p>
    <w:p w:rsidR="004B78B2" w:rsidRDefault="00340419">
      <w:pPr>
        <w:spacing w:after="0" w:line="259" w:lineRule="auto"/>
        <w:ind w:left="0" w:right="0" w:firstLine="0"/>
        <w:jc w:val="left"/>
      </w:pPr>
      <w:r>
        <w:rPr>
          <w:i/>
        </w:rPr>
        <w:t xml:space="preserve"> </w:t>
      </w:r>
    </w:p>
    <w:p w:rsidR="004B78B2" w:rsidRDefault="00340419">
      <w:pPr>
        <w:pStyle w:val="Heading2"/>
        <w:ind w:left="471"/>
      </w:pPr>
      <w:r>
        <w:t>1.</w:t>
      </w:r>
      <w:r>
        <w:rPr>
          <w:rFonts w:ascii="Arial" w:eastAsia="Arial" w:hAnsi="Arial" w:cs="Arial"/>
        </w:rPr>
        <w:t xml:space="preserve"> </w:t>
      </w:r>
      <w:r>
        <w:t xml:space="preserve">Award of the Degree </w:t>
      </w:r>
    </w:p>
    <w:p w:rsidR="004B78B2" w:rsidRDefault="00340419">
      <w:pPr>
        <w:numPr>
          <w:ilvl w:val="0"/>
          <w:numId w:val="23"/>
        </w:numPr>
        <w:ind w:right="503" w:hanging="725"/>
      </w:pPr>
      <w:r>
        <w:t xml:space="preserve">Award of the B.Tech. </w:t>
      </w:r>
      <w:r>
        <w:t xml:space="preserve">Degree / B.Tech. Degree with a Minor if he/she fulfils the following: </w:t>
      </w:r>
    </w:p>
    <w:p w:rsidR="004B78B2" w:rsidRDefault="00340419">
      <w:pPr>
        <w:numPr>
          <w:ilvl w:val="1"/>
          <w:numId w:val="23"/>
        </w:numPr>
        <w:ind w:right="326" w:hanging="722"/>
      </w:pPr>
      <w:r>
        <w:t>Pursues a course of study for not less than three academic years and not more than six academic years. However, for the students availing Gap year facility this period shall be extended</w:t>
      </w:r>
      <w:r>
        <w:t xml:space="preserve"> by two years at the most and these two years would in addition to the maximum period permitted for graduation (Six years). </w:t>
      </w:r>
    </w:p>
    <w:p w:rsidR="004B78B2" w:rsidRDefault="00340419">
      <w:pPr>
        <w:numPr>
          <w:ilvl w:val="1"/>
          <w:numId w:val="23"/>
        </w:numPr>
        <w:ind w:right="326" w:hanging="722"/>
      </w:pPr>
      <w:r>
        <w:t xml:space="preserve">Registers for 120 credits and secures all 120 credits. </w:t>
      </w:r>
    </w:p>
    <w:p w:rsidR="004B78B2" w:rsidRDefault="00340419">
      <w:pPr>
        <w:spacing w:after="0" w:line="259" w:lineRule="auto"/>
        <w:ind w:left="0" w:right="0" w:firstLine="0"/>
        <w:jc w:val="left"/>
      </w:pPr>
      <w:r>
        <w:rPr>
          <w:sz w:val="23"/>
        </w:rPr>
        <w:t xml:space="preserve"> </w:t>
      </w:r>
    </w:p>
    <w:p w:rsidR="004B78B2" w:rsidRDefault="00340419">
      <w:pPr>
        <w:numPr>
          <w:ilvl w:val="0"/>
          <w:numId w:val="23"/>
        </w:numPr>
        <w:spacing w:line="250" w:lineRule="auto"/>
        <w:ind w:right="503" w:hanging="725"/>
      </w:pPr>
      <w:r>
        <w:rPr>
          <w:b/>
        </w:rPr>
        <w:t xml:space="preserve">Award of B.Tech. degree with </w:t>
      </w:r>
      <w:proofErr w:type="spellStart"/>
      <w:r>
        <w:rPr>
          <w:b/>
        </w:rPr>
        <w:t>Honors</w:t>
      </w:r>
      <w:proofErr w:type="spellEnd"/>
      <w:r>
        <w:rPr>
          <w:b/>
        </w:rPr>
        <w:t xml:space="preserve"> </w:t>
      </w:r>
      <w:r>
        <w:t xml:space="preserve">if he/she fulfils the following: </w:t>
      </w:r>
    </w:p>
    <w:p w:rsidR="004B78B2" w:rsidRDefault="00340419">
      <w:pPr>
        <w:numPr>
          <w:ilvl w:val="1"/>
          <w:numId w:val="23"/>
        </w:numPr>
        <w:ind w:right="326" w:hanging="722"/>
      </w:pPr>
      <w:r>
        <w:t>Stu</w:t>
      </w:r>
      <w:r>
        <w:t xml:space="preserve">dent secures additional 15 credits fulfilling all the requisites of a B.Tech. program i.e., 120 credits. </w:t>
      </w:r>
    </w:p>
    <w:p w:rsidR="004B78B2" w:rsidRDefault="00340419">
      <w:pPr>
        <w:numPr>
          <w:ilvl w:val="1"/>
          <w:numId w:val="23"/>
        </w:numPr>
        <w:ind w:right="326" w:hanging="722"/>
      </w:pPr>
      <w:r>
        <w:t xml:space="preserve">Registering for </w:t>
      </w:r>
      <w:proofErr w:type="spellStart"/>
      <w:r>
        <w:t>Honors</w:t>
      </w:r>
      <w:proofErr w:type="spellEnd"/>
      <w:r>
        <w:t xml:space="preserve"> is optional. </w:t>
      </w:r>
    </w:p>
    <w:p w:rsidR="004B78B2" w:rsidRDefault="00340419">
      <w:pPr>
        <w:numPr>
          <w:ilvl w:val="1"/>
          <w:numId w:val="23"/>
        </w:numPr>
        <w:ind w:right="326" w:hanging="722"/>
      </w:pPr>
      <w:proofErr w:type="spellStart"/>
      <w:r>
        <w:t>Honors</w:t>
      </w:r>
      <w:proofErr w:type="spellEnd"/>
      <w:r>
        <w:t xml:space="preserve"> is to be completed simultaneously with B.Tech. programme. </w:t>
      </w:r>
    </w:p>
    <w:p w:rsidR="004B78B2" w:rsidRDefault="00340419">
      <w:pPr>
        <w:spacing w:after="0" w:line="259" w:lineRule="auto"/>
        <w:ind w:left="0" w:right="0" w:firstLine="0"/>
        <w:jc w:val="left"/>
      </w:pPr>
      <w:r>
        <w:t xml:space="preserve"> </w:t>
      </w:r>
    </w:p>
    <w:p w:rsidR="004B78B2" w:rsidRDefault="00340419">
      <w:pPr>
        <w:spacing w:after="27"/>
        <w:ind w:left="476" w:right="326" w:hanging="360"/>
      </w:pPr>
      <w:r>
        <w:rPr>
          <w:b/>
        </w:rPr>
        <w:t>2.</w:t>
      </w:r>
      <w:r>
        <w:rPr>
          <w:rFonts w:ascii="Arial" w:eastAsia="Arial" w:hAnsi="Arial" w:cs="Arial"/>
          <w:b/>
        </w:rPr>
        <w:t xml:space="preserve"> </w:t>
      </w:r>
      <w:r>
        <w:t xml:space="preserve">Students, who fail to fulfil the </w:t>
      </w:r>
      <w:r>
        <w:t xml:space="preserve">requirement for the award of the degree within </w:t>
      </w:r>
      <w:r>
        <w:rPr>
          <w:u w:val="single" w:color="000000"/>
        </w:rPr>
        <w:t>six</w:t>
      </w:r>
      <w:r>
        <w:t xml:space="preserve"> consecutive academic years from the year of admission, shall forfeit their seat. </w:t>
      </w:r>
    </w:p>
    <w:p w:rsidR="004B78B2" w:rsidRDefault="00340419">
      <w:pPr>
        <w:spacing w:after="0" w:line="259" w:lineRule="auto"/>
        <w:ind w:left="0" w:right="0" w:firstLine="0"/>
        <w:jc w:val="left"/>
      </w:pPr>
      <w:r>
        <w:rPr>
          <w:sz w:val="27"/>
        </w:rPr>
        <w:t xml:space="preserve"> </w:t>
      </w:r>
    </w:p>
    <w:p w:rsidR="004B78B2" w:rsidRDefault="00340419">
      <w:pPr>
        <w:pStyle w:val="Heading2"/>
        <w:ind w:left="126"/>
      </w:pPr>
      <w:r>
        <w:t>3.</w:t>
      </w:r>
      <w:r>
        <w:rPr>
          <w:rFonts w:ascii="Arial" w:eastAsia="Arial" w:hAnsi="Arial" w:cs="Arial"/>
        </w:rPr>
        <w:t xml:space="preserve"> </w:t>
      </w:r>
      <w:r>
        <w:t xml:space="preserve">Minimum Academic Requirements </w:t>
      </w:r>
    </w:p>
    <w:p w:rsidR="004B78B2" w:rsidRDefault="00340419">
      <w:pPr>
        <w:spacing w:after="34"/>
        <w:ind w:left="486" w:right="326"/>
      </w:pPr>
      <w:r>
        <w:t>The following academic requirements have to be satisfied in addition to the requirement</w:t>
      </w:r>
      <w:r>
        <w:t>s mentioned in item no.</w:t>
      </w:r>
      <w:r>
        <w:rPr>
          <w:b/>
        </w:rPr>
        <w:t xml:space="preserve">2 </w:t>
      </w:r>
    </w:p>
    <w:p w:rsidR="004B78B2" w:rsidRDefault="00340419">
      <w:pPr>
        <w:numPr>
          <w:ilvl w:val="0"/>
          <w:numId w:val="24"/>
        </w:numPr>
        <w:spacing w:after="55"/>
        <w:ind w:right="700" w:hanging="360"/>
      </w:pPr>
      <w:r>
        <w:lastRenderedPageBreak/>
        <w:t>A student shall be deemed to have satisfied the minimum academic requirements and earned the credits allotted to each theory, practical, design, drawing subject or project if he secures not less than 35% of marks in the end examin</w:t>
      </w:r>
      <w:r>
        <w:t xml:space="preserve">ation and a minimum of 40% of marks in the sum total of the mid semester evaluation and end examination taken together. </w:t>
      </w:r>
    </w:p>
    <w:p w:rsidR="004B78B2" w:rsidRDefault="00340419">
      <w:pPr>
        <w:spacing w:after="0" w:line="259" w:lineRule="auto"/>
        <w:ind w:left="0" w:right="0" w:firstLine="0"/>
        <w:jc w:val="left"/>
      </w:pPr>
      <w:r>
        <w:rPr>
          <w:sz w:val="27"/>
        </w:rPr>
        <w:t xml:space="preserve"> </w:t>
      </w:r>
    </w:p>
    <w:p w:rsidR="004B78B2" w:rsidRDefault="00340419">
      <w:pPr>
        <w:numPr>
          <w:ilvl w:val="0"/>
          <w:numId w:val="24"/>
        </w:numPr>
        <w:spacing w:after="54"/>
        <w:ind w:right="700" w:hanging="360"/>
      </w:pPr>
      <w:r>
        <w:t xml:space="preserve">A student shall be promoted from III year to IV year if he/she fulfils the academic requirements of securing 40% of the credits (any </w:t>
      </w:r>
      <w:r>
        <w:t xml:space="preserve">decimal fraction should be rounded off to lower digit) in the subjects that have been studied up to V semester. </w:t>
      </w:r>
    </w:p>
    <w:p w:rsidR="004B78B2" w:rsidRDefault="00340419">
      <w:pPr>
        <w:spacing w:after="0" w:line="259" w:lineRule="auto"/>
        <w:ind w:left="0" w:right="0" w:firstLine="0"/>
        <w:jc w:val="left"/>
      </w:pPr>
      <w:r>
        <w:rPr>
          <w:sz w:val="27"/>
        </w:rPr>
        <w:t xml:space="preserve"> </w:t>
      </w:r>
    </w:p>
    <w:p w:rsidR="004B78B2" w:rsidRDefault="00340419">
      <w:pPr>
        <w:spacing w:after="27"/>
        <w:ind w:left="835" w:right="778"/>
      </w:pPr>
      <w:r>
        <w:t>And in case if student is already detained for want of credits for particular academic year, the student may make up the credits through supp</w:t>
      </w:r>
      <w:r>
        <w:t xml:space="preserve">lementary exams of the above exams before the commencement of IV year I semester class work of next year. </w:t>
      </w:r>
    </w:p>
    <w:p w:rsidR="004B78B2" w:rsidRDefault="00340419">
      <w:pPr>
        <w:pStyle w:val="Heading2"/>
        <w:ind w:left="126"/>
      </w:pPr>
      <w:r>
        <w:t>4.</w:t>
      </w:r>
      <w:r>
        <w:rPr>
          <w:rFonts w:ascii="Arial" w:eastAsia="Arial" w:hAnsi="Arial" w:cs="Arial"/>
        </w:rPr>
        <w:t xml:space="preserve"> </w:t>
      </w:r>
      <w:r>
        <w:t xml:space="preserve">Course Pattern </w:t>
      </w:r>
    </w:p>
    <w:p w:rsidR="004B78B2" w:rsidRDefault="00340419">
      <w:pPr>
        <w:spacing w:after="36"/>
        <w:ind w:left="835" w:right="326"/>
      </w:pPr>
      <w:proofErr w:type="spellStart"/>
      <w:r>
        <w:rPr>
          <w:rFonts w:ascii="Calibri" w:eastAsia="Calibri" w:hAnsi="Calibri" w:cs="Calibri"/>
          <w:color w:val="000101"/>
        </w:rPr>
        <w:t>i</w:t>
      </w:r>
      <w:proofErr w:type="spellEnd"/>
      <w:r>
        <w:rPr>
          <w:rFonts w:ascii="Calibri" w:eastAsia="Calibri" w:hAnsi="Calibri" w:cs="Calibri"/>
          <w:color w:val="000101"/>
        </w:rPr>
        <w:t>)</w:t>
      </w:r>
      <w:r>
        <w:rPr>
          <w:rFonts w:ascii="Arial" w:eastAsia="Arial" w:hAnsi="Arial" w:cs="Arial"/>
          <w:color w:val="000101"/>
        </w:rPr>
        <w:t xml:space="preserve"> </w:t>
      </w:r>
      <w:r>
        <w:t xml:space="preserve">The entire course of study is three academic years on semester pattern. </w:t>
      </w:r>
      <w:r>
        <w:rPr>
          <w:rFonts w:ascii="Calibri" w:eastAsia="Calibri" w:hAnsi="Calibri" w:cs="Calibri"/>
          <w:color w:val="000101"/>
        </w:rPr>
        <w:t>ii)</w:t>
      </w:r>
      <w:r>
        <w:rPr>
          <w:rFonts w:ascii="Arial" w:eastAsia="Arial" w:hAnsi="Arial" w:cs="Arial"/>
          <w:color w:val="000101"/>
        </w:rPr>
        <w:t xml:space="preserve"> </w:t>
      </w:r>
      <w:r>
        <w:t>A student eligible to appear for the end examinatio</w:t>
      </w:r>
      <w:r>
        <w:t xml:space="preserve">n in a subject but absent at it or has failed in the end examination may appear for that subject at the next supplementary examination offered. </w:t>
      </w:r>
    </w:p>
    <w:p w:rsidR="004B78B2" w:rsidRDefault="00340419">
      <w:pPr>
        <w:spacing w:after="60"/>
        <w:ind w:left="1185" w:right="326" w:hanging="360"/>
      </w:pPr>
      <w:r>
        <w:rPr>
          <w:rFonts w:ascii="Calibri" w:eastAsia="Calibri" w:hAnsi="Calibri" w:cs="Calibri"/>
          <w:color w:val="000101"/>
        </w:rPr>
        <w:t>iii)</w:t>
      </w:r>
      <w:r>
        <w:rPr>
          <w:rFonts w:ascii="Arial" w:eastAsia="Arial" w:hAnsi="Arial" w:cs="Arial"/>
          <w:color w:val="000101"/>
        </w:rPr>
        <w:t xml:space="preserve"> </w:t>
      </w:r>
      <w:r>
        <w:t>When a student is detained due to lack of credits/shortage of attendance the student may be re-</w:t>
      </w:r>
      <w:r>
        <w:t xml:space="preserve">admitted when the semester is offered after fulfilment of academic regulations, the student shall be in the academic regulations into which he/she is readmitted. </w:t>
      </w:r>
    </w:p>
    <w:p w:rsidR="004B78B2" w:rsidRDefault="00340419">
      <w:pPr>
        <w:spacing w:after="0" w:line="259" w:lineRule="auto"/>
        <w:ind w:left="0" w:right="0" w:firstLine="0"/>
        <w:jc w:val="left"/>
      </w:pPr>
      <w:r>
        <w:rPr>
          <w:sz w:val="28"/>
        </w:rPr>
        <w:t xml:space="preserve"> </w:t>
      </w:r>
    </w:p>
    <w:p w:rsidR="004B78B2" w:rsidRDefault="00340419">
      <w:pPr>
        <w:spacing w:after="30"/>
        <w:ind w:left="476" w:right="326" w:hanging="360"/>
      </w:pPr>
      <w:r>
        <w:rPr>
          <w:b/>
        </w:rPr>
        <w:t>5.</w:t>
      </w:r>
      <w:r>
        <w:rPr>
          <w:rFonts w:ascii="Arial" w:eastAsia="Arial" w:hAnsi="Arial" w:cs="Arial"/>
          <w:b/>
        </w:rPr>
        <w:t xml:space="preserve"> </w:t>
      </w:r>
      <w:r>
        <w:t xml:space="preserve">All other regulations as applicable for B. Tech. Four-year degree course (Regular) will </w:t>
      </w:r>
      <w:r>
        <w:t xml:space="preserve">hold good for B. Tech. (Lateral Entry Scheme). </w:t>
      </w:r>
    </w:p>
    <w:p w:rsidR="003C0683" w:rsidRDefault="003C0683">
      <w:pPr>
        <w:spacing w:after="30"/>
        <w:ind w:left="476" w:right="326" w:hanging="360"/>
      </w:pPr>
    </w:p>
    <w:p w:rsidR="003C0683" w:rsidRDefault="003C0683">
      <w:pPr>
        <w:spacing w:after="30"/>
        <w:ind w:left="476" w:right="326" w:hanging="360"/>
      </w:pPr>
    </w:p>
    <w:p w:rsidR="003C0683" w:rsidRDefault="003C0683">
      <w:pPr>
        <w:spacing w:after="30"/>
        <w:ind w:left="476" w:right="326" w:hanging="360"/>
      </w:pPr>
    </w:p>
    <w:p w:rsidR="003C0683" w:rsidRDefault="003C0683">
      <w:pPr>
        <w:spacing w:after="30"/>
        <w:ind w:left="476" w:right="326" w:hanging="360"/>
      </w:pPr>
    </w:p>
    <w:p w:rsidR="003C0683" w:rsidRDefault="003C0683" w:rsidP="003C0683">
      <w:pPr>
        <w:shd w:val="clear" w:color="auto" w:fill="FFFFFF"/>
        <w:spacing w:after="0" w:line="360" w:lineRule="atLeast"/>
        <w:ind w:left="0" w:right="0" w:firstLine="0"/>
        <w:jc w:val="left"/>
        <w:rPr>
          <w:rFonts w:ascii="Arial" w:hAnsi="Arial" w:cs="Arial"/>
          <w:color w:val="0A0A0A"/>
          <w:szCs w:val="24"/>
        </w:rPr>
      </w:pPr>
    </w:p>
    <w:p w:rsidR="003C0683" w:rsidRDefault="003C0683" w:rsidP="003C0683">
      <w:pPr>
        <w:shd w:val="clear" w:color="auto" w:fill="FFFFFF"/>
        <w:spacing w:after="0" w:line="360" w:lineRule="atLeast"/>
        <w:ind w:left="0" w:right="0" w:firstLine="0"/>
        <w:jc w:val="left"/>
        <w:rPr>
          <w:rFonts w:ascii="Arial" w:hAnsi="Arial" w:cs="Arial"/>
          <w:color w:val="0A0A0A"/>
          <w:szCs w:val="24"/>
        </w:rPr>
      </w:pPr>
    </w:p>
    <w:p w:rsidR="003C0683" w:rsidRDefault="003C0683" w:rsidP="003C0683">
      <w:pPr>
        <w:shd w:val="clear" w:color="auto" w:fill="FFFFFF"/>
        <w:spacing w:after="0" w:line="360" w:lineRule="atLeast"/>
        <w:ind w:left="0" w:right="0" w:firstLine="0"/>
        <w:jc w:val="left"/>
        <w:rPr>
          <w:rFonts w:ascii="Arial" w:hAnsi="Arial" w:cs="Arial"/>
          <w:color w:val="0A0A0A"/>
          <w:szCs w:val="24"/>
        </w:rPr>
      </w:pPr>
    </w:p>
    <w:p w:rsidR="003C0683" w:rsidRDefault="003C0683" w:rsidP="003C0683">
      <w:pPr>
        <w:shd w:val="clear" w:color="auto" w:fill="FFFFFF"/>
        <w:spacing w:after="0" w:line="360" w:lineRule="atLeast"/>
        <w:ind w:left="0" w:right="0" w:firstLine="0"/>
        <w:jc w:val="left"/>
        <w:rPr>
          <w:rFonts w:ascii="Arial" w:hAnsi="Arial" w:cs="Arial"/>
          <w:color w:val="0A0A0A"/>
          <w:szCs w:val="24"/>
        </w:rPr>
      </w:pPr>
    </w:p>
    <w:p w:rsidR="003C0683" w:rsidRDefault="003C0683" w:rsidP="003C0683">
      <w:pPr>
        <w:shd w:val="clear" w:color="auto" w:fill="FFFFFF"/>
        <w:spacing w:after="0" w:line="360" w:lineRule="atLeast"/>
        <w:ind w:left="0" w:right="0" w:firstLine="0"/>
        <w:jc w:val="left"/>
        <w:rPr>
          <w:rFonts w:ascii="Arial" w:hAnsi="Arial" w:cs="Arial"/>
          <w:color w:val="0A0A0A"/>
          <w:szCs w:val="24"/>
        </w:rPr>
      </w:pPr>
    </w:p>
    <w:p w:rsidR="003C0683" w:rsidRDefault="003C0683" w:rsidP="003C0683">
      <w:pPr>
        <w:shd w:val="clear" w:color="auto" w:fill="FFFFFF"/>
        <w:spacing w:after="0" w:line="360" w:lineRule="atLeast"/>
        <w:ind w:left="0" w:right="0" w:firstLine="0"/>
        <w:jc w:val="left"/>
        <w:rPr>
          <w:rFonts w:ascii="Arial" w:hAnsi="Arial" w:cs="Arial"/>
          <w:color w:val="0A0A0A"/>
          <w:szCs w:val="24"/>
        </w:rPr>
      </w:pPr>
    </w:p>
    <w:p w:rsidR="003C0683" w:rsidRDefault="003C0683" w:rsidP="003C0683">
      <w:pPr>
        <w:shd w:val="clear" w:color="auto" w:fill="FFFFFF"/>
        <w:spacing w:after="0" w:line="360" w:lineRule="atLeast"/>
        <w:ind w:left="0" w:right="0" w:firstLine="0"/>
        <w:jc w:val="left"/>
        <w:rPr>
          <w:rFonts w:ascii="Arial" w:hAnsi="Arial" w:cs="Arial"/>
          <w:color w:val="0A0A0A"/>
          <w:szCs w:val="24"/>
        </w:rPr>
      </w:pPr>
    </w:p>
    <w:p w:rsidR="003C0683" w:rsidRDefault="003C0683" w:rsidP="003C0683">
      <w:pPr>
        <w:shd w:val="clear" w:color="auto" w:fill="FFFFFF"/>
        <w:spacing w:after="0" w:line="360" w:lineRule="atLeast"/>
        <w:ind w:left="0" w:right="0" w:firstLine="0"/>
        <w:jc w:val="left"/>
        <w:rPr>
          <w:rFonts w:ascii="Arial" w:hAnsi="Arial" w:cs="Arial"/>
          <w:color w:val="0A0A0A"/>
          <w:szCs w:val="24"/>
        </w:rPr>
      </w:pPr>
    </w:p>
    <w:p w:rsidR="003C0683" w:rsidRDefault="003C0683" w:rsidP="003C0683">
      <w:pPr>
        <w:shd w:val="clear" w:color="auto" w:fill="FFFFFF"/>
        <w:spacing w:after="0" w:line="360" w:lineRule="atLeast"/>
        <w:ind w:left="0" w:right="0" w:firstLine="0"/>
        <w:jc w:val="left"/>
        <w:rPr>
          <w:rFonts w:ascii="Arial" w:hAnsi="Arial" w:cs="Arial"/>
          <w:color w:val="0A0A0A"/>
          <w:szCs w:val="24"/>
        </w:rPr>
      </w:pPr>
    </w:p>
    <w:p w:rsidR="003C0683" w:rsidRDefault="003C0683" w:rsidP="003C0683">
      <w:pPr>
        <w:shd w:val="clear" w:color="auto" w:fill="FFFFFF"/>
        <w:spacing w:after="0" w:line="360" w:lineRule="atLeast"/>
        <w:ind w:left="0" w:right="0" w:firstLine="0"/>
        <w:jc w:val="left"/>
        <w:rPr>
          <w:rFonts w:ascii="Arial" w:hAnsi="Arial" w:cs="Arial"/>
          <w:color w:val="0A0A0A"/>
          <w:szCs w:val="24"/>
        </w:rPr>
      </w:pPr>
    </w:p>
    <w:p w:rsidR="003C0683" w:rsidRDefault="003C0683" w:rsidP="003C0683">
      <w:pPr>
        <w:shd w:val="clear" w:color="auto" w:fill="FFFFFF"/>
        <w:spacing w:after="0" w:line="360" w:lineRule="atLeast"/>
        <w:ind w:left="0" w:right="0" w:firstLine="0"/>
        <w:jc w:val="left"/>
        <w:rPr>
          <w:rFonts w:ascii="Arial" w:hAnsi="Arial" w:cs="Arial"/>
          <w:color w:val="0A0A0A"/>
          <w:szCs w:val="24"/>
        </w:rPr>
      </w:pPr>
    </w:p>
    <w:p w:rsidR="003C0683" w:rsidRDefault="003C0683" w:rsidP="003C0683">
      <w:pPr>
        <w:shd w:val="clear" w:color="auto" w:fill="FFFFFF"/>
        <w:spacing w:after="0" w:line="360" w:lineRule="atLeast"/>
        <w:ind w:left="0" w:right="0" w:firstLine="0"/>
        <w:jc w:val="left"/>
        <w:rPr>
          <w:rFonts w:ascii="Arial" w:hAnsi="Arial" w:cs="Arial"/>
          <w:color w:val="0A0A0A"/>
          <w:szCs w:val="24"/>
        </w:rPr>
      </w:pPr>
    </w:p>
    <w:p w:rsidR="003C0683" w:rsidRDefault="003C0683" w:rsidP="003C0683">
      <w:pPr>
        <w:shd w:val="clear" w:color="auto" w:fill="FFFFFF"/>
        <w:spacing w:after="0" w:line="360" w:lineRule="atLeast"/>
        <w:ind w:left="0" w:right="0" w:firstLine="0"/>
        <w:jc w:val="left"/>
        <w:rPr>
          <w:rFonts w:ascii="Arial" w:hAnsi="Arial" w:cs="Arial"/>
          <w:color w:val="0A0A0A"/>
          <w:szCs w:val="24"/>
        </w:rPr>
      </w:pPr>
      <w:r w:rsidRPr="00C32CAE">
        <w:rPr>
          <w:noProof/>
        </w:rPr>
        <w:lastRenderedPageBreak/>
        <w:drawing>
          <wp:anchor distT="0" distB="0" distL="114300" distR="114300" simplePos="0" relativeHeight="251659264" behindDoc="0" locked="0" layoutInCell="1" allowOverlap="1" wp14:anchorId="3F8A7719" wp14:editId="3E07DA5E">
            <wp:simplePos x="0" y="0"/>
            <wp:positionH relativeFrom="margin">
              <wp:align>left</wp:align>
            </wp:positionH>
            <wp:positionV relativeFrom="paragraph">
              <wp:posOffset>0</wp:posOffset>
            </wp:positionV>
            <wp:extent cx="6286500" cy="1165860"/>
            <wp:effectExtent l="0" t="0" r="0" b="0"/>
            <wp:wrapSquare wrapText="bothSides"/>
            <wp:docPr id="658873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73487" name="Picture 658873487"/>
                    <pic:cNvPicPr/>
                  </pic:nvPicPr>
                  <pic:blipFill>
                    <a:blip r:embed="rId11" cstate="print">
                      <a:extLst>
                        <a:ext uri="{28A0092B-C50C-407E-A947-70E740481C1C}">
                          <a14:useLocalDpi xmlns:a14="http://schemas.microsoft.com/office/drawing/2010/main" val="0"/>
                        </a:ext>
                      </a:extLst>
                    </a:blip>
                    <a:srcRect r="18595"/>
                    <a:stretch>
                      <a:fillRect/>
                    </a:stretch>
                  </pic:blipFill>
                  <pic:spPr>
                    <a:xfrm>
                      <a:off x="0" y="0"/>
                      <a:ext cx="6286500" cy="1165860"/>
                    </a:xfrm>
                    <a:prstGeom prst="rect">
                      <a:avLst/>
                    </a:prstGeom>
                  </pic:spPr>
                </pic:pic>
              </a:graphicData>
            </a:graphic>
          </wp:anchor>
        </w:drawing>
      </w:r>
    </w:p>
    <w:p w:rsidR="003C0683" w:rsidRDefault="003C0683" w:rsidP="003C0683">
      <w:pPr>
        <w:shd w:val="clear" w:color="auto" w:fill="FFFFFF"/>
        <w:spacing w:after="0" w:line="360" w:lineRule="atLeast"/>
        <w:ind w:left="0" w:right="0" w:firstLine="0"/>
        <w:jc w:val="left"/>
        <w:rPr>
          <w:rFonts w:ascii="Arial" w:hAnsi="Arial" w:cs="Arial"/>
          <w:color w:val="0A0A0A"/>
          <w:szCs w:val="24"/>
        </w:rPr>
      </w:pPr>
    </w:p>
    <w:p w:rsidR="003C0683" w:rsidRDefault="003C0683" w:rsidP="003C0683">
      <w:pPr>
        <w:shd w:val="clear" w:color="auto" w:fill="FFFFFF"/>
        <w:spacing w:after="0" w:line="360" w:lineRule="atLeast"/>
        <w:ind w:left="0" w:right="0" w:firstLine="0"/>
        <w:jc w:val="left"/>
        <w:rPr>
          <w:rFonts w:ascii="Arial" w:hAnsi="Arial" w:cs="Arial"/>
          <w:color w:val="0A0A0A"/>
          <w:szCs w:val="24"/>
        </w:rPr>
      </w:pPr>
      <w:proofErr w:type="spellStart"/>
      <w:r w:rsidRPr="003C0683">
        <w:rPr>
          <w:rFonts w:ascii="Arial" w:hAnsi="Arial" w:cs="Arial"/>
          <w:color w:val="0A0A0A"/>
          <w:szCs w:val="24"/>
        </w:rPr>
        <w:t>Behara</w:t>
      </w:r>
      <w:proofErr w:type="spellEnd"/>
      <w:r w:rsidRPr="003C0683">
        <w:rPr>
          <w:rFonts w:ascii="Arial" w:hAnsi="Arial" w:cs="Arial"/>
          <w:color w:val="0A0A0A"/>
          <w:szCs w:val="24"/>
        </w:rPr>
        <w:t xml:space="preserve"> College of Engineering and Technology (BCET) in Visakhapatnam, established in 2024, offers 4-year </w:t>
      </w:r>
      <w:proofErr w:type="spellStart"/>
      <w:proofErr w:type="gramStart"/>
      <w:r w:rsidRPr="003C0683">
        <w:rPr>
          <w:rFonts w:ascii="Arial" w:hAnsi="Arial" w:cs="Arial"/>
          <w:color w:val="0A0A0A"/>
          <w:szCs w:val="24"/>
        </w:rPr>
        <w:t>B.Tech</w:t>
      </w:r>
      <w:proofErr w:type="spellEnd"/>
      <w:proofErr w:type="gramEnd"/>
      <w:r w:rsidRPr="003C0683">
        <w:rPr>
          <w:rFonts w:ascii="Arial" w:hAnsi="Arial" w:cs="Arial"/>
          <w:color w:val="0A0A0A"/>
          <w:szCs w:val="24"/>
        </w:rPr>
        <w:t xml:space="preserve"> programs in disciplines like CSE, ECE, EEE, and Mechanical, with admissions primarily based on Class 12 merit, though some seats may be filled via state-level entrance exams. The college is AICTE-approved and affiliated with JNTUGV.</w:t>
      </w:r>
    </w:p>
    <w:p w:rsidR="003C0683" w:rsidRPr="003C0683" w:rsidRDefault="003C0683" w:rsidP="003C0683">
      <w:pPr>
        <w:shd w:val="clear" w:color="auto" w:fill="FFFFFF"/>
        <w:spacing w:after="0" w:line="360" w:lineRule="atLeast"/>
        <w:ind w:left="0" w:right="0" w:firstLine="0"/>
        <w:jc w:val="left"/>
        <w:rPr>
          <w:rFonts w:ascii="Arial" w:hAnsi="Arial" w:cs="Arial"/>
          <w:color w:val="0A0A0A"/>
          <w:szCs w:val="24"/>
        </w:rPr>
      </w:pPr>
      <w:r w:rsidRPr="003C0683">
        <w:rPr>
          <w:rFonts w:ascii="Arial" w:hAnsi="Arial" w:cs="Arial"/>
          <w:color w:val="0A0A0A"/>
          <w:szCs w:val="24"/>
        </w:rPr>
        <w:t> </w:t>
      </w:r>
    </w:p>
    <w:p w:rsidR="003C0683" w:rsidRPr="003C0683" w:rsidRDefault="003C0683" w:rsidP="003C0683">
      <w:pPr>
        <w:shd w:val="clear" w:color="auto" w:fill="FFFFFF"/>
        <w:spacing w:after="0" w:line="360" w:lineRule="atLeast"/>
        <w:ind w:left="0" w:right="0" w:firstLine="0"/>
        <w:jc w:val="center"/>
        <w:rPr>
          <w:rFonts w:ascii="Arial" w:hAnsi="Arial" w:cs="Arial"/>
          <w:color w:val="0A0A0A"/>
          <w:sz w:val="36"/>
          <w:szCs w:val="36"/>
        </w:rPr>
      </w:pPr>
      <w:proofErr w:type="spellStart"/>
      <w:proofErr w:type="gramStart"/>
      <w:r w:rsidRPr="003C0683">
        <w:rPr>
          <w:rFonts w:ascii="Arial" w:hAnsi="Arial" w:cs="Arial"/>
          <w:b/>
          <w:bCs/>
          <w:color w:val="0A0A0A"/>
          <w:sz w:val="36"/>
          <w:szCs w:val="36"/>
        </w:rPr>
        <w:t>B.Tech</w:t>
      </w:r>
      <w:proofErr w:type="spellEnd"/>
      <w:proofErr w:type="gramEnd"/>
      <w:r w:rsidRPr="003C0683">
        <w:rPr>
          <w:rFonts w:ascii="Arial" w:hAnsi="Arial" w:cs="Arial"/>
          <w:b/>
          <w:bCs/>
          <w:color w:val="0A0A0A"/>
          <w:sz w:val="36"/>
          <w:szCs w:val="36"/>
        </w:rPr>
        <w:t xml:space="preserve"> Admission Policy (2025-26)</w:t>
      </w:r>
    </w:p>
    <w:p w:rsidR="003C0683" w:rsidRPr="003C0683" w:rsidRDefault="003C0683" w:rsidP="003C0683">
      <w:pPr>
        <w:numPr>
          <w:ilvl w:val="0"/>
          <w:numId w:val="25"/>
        </w:numPr>
        <w:shd w:val="clear" w:color="auto" w:fill="FFFFFF"/>
        <w:spacing w:after="180" w:line="360" w:lineRule="atLeast"/>
        <w:ind w:left="0" w:right="0"/>
        <w:jc w:val="left"/>
        <w:rPr>
          <w:rFonts w:ascii="Arial" w:hAnsi="Arial" w:cs="Arial"/>
          <w:color w:val="0A0A0A"/>
          <w:szCs w:val="24"/>
        </w:rPr>
      </w:pPr>
      <w:r w:rsidRPr="003C0683">
        <w:rPr>
          <w:rFonts w:ascii="Arial" w:hAnsi="Arial" w:cs="Arial"/>
          <w:b/>
          <w:bCs/>
          <w:color w:val="0A0A0A"/>
          <w:szCs w:val="24"/>
        </w:rPr>
        <w:t>Eligibility:</w:t>
      </w:r>
      <w:r w:rsidRPr="003C0683">
        <w:rPr>
          <w:rFonts w:ascii="Arial" w:hAnsi="Arial" w:cs="Arial"/>
          <w:color w:val="0A0A0A"/>
          <w:szCs w:val="24"/>
        </w:rPr>
        <w:t> Candidates must have passed 10+2 with a strong academic record, as admission is largely merit-based.</w:t>
      </w:r>
    </w:p>
    <w:p w:rsidR="003C0683" w:rsidRPr="003C0683" w:rsidRDefault="003C0683" w:rsidP="003C0683">
      <w:pPr>
        <w:numPr>
          <w:ilvl w:val="0"/>
          <w:numId w:val="25"/>
        </w:numPr>
        <w:shd w:val="clear" w:color="auto" w:fill="FFFFFF"/>
        <w:spacing w:after="180" w:line="360" w:lineRule="atLeast"/>
        <w:ind w:left="0" w:right="0"/>
        <w:jc w:val="left"/>
        <w:rPr>
          <w:rFonts w:ascii="Arial" w:hAnsi="Arial" w:cs="Arial"/>
          <w:color w:val="0A0A0A"/>
          <w:szCs w:val="24"/>
        </w:rPr>
      </w:pPr>
      <w:r w:rsidRPr="003C0683">
        <w:rPr>
          <w:rFonts w:ascii="Arial" w:hAnsi="Arial" w:cs="Arial"/>
          <w:b/>
          <w:bCs/>
          <w:color w:val="0A0A0A"/>
          <w:szCs w:val="24"/>
        </w:rPr>
        <w:t>Application Process:</w:t>
      </w:r>
      <w:r w:rsidRPr="003C0683">
        <w:rPr>
          <w:rFonts w:ascii="Arial" w:hAnsi="Arial" w:cs="Arial"/>
          <w:color w:val="0A0A0A"/>
          <w:szCs w:val="24"/>
        </w:rPr>
        <w:t> Candidates can apply online or offline via the college website, with admission often based directly on qualifying board results, such as AP Intermediate, CBSE, or ISC.</w:t>
      </w:r>
    </w:p>
    <w:p w:rsidR="003C0683" w:rsidRPr="003C0683" w:rsidRDefault="003C0683" w:rsidP="003C0683">
      <w:pPr>
        <w:numPr>
          <w:ilvl w:val="0"/>
          <w:numId w:val="25"/>
        </w:numPr>
        <w:shd w:val="clear" w:color="auto" w:fill="FFFFFF"/>
        <w:spacing w:after="180" w:line="360" w:lineRule="atLeast"/>
        <w:ind w:left="0" w:right="0"/>
        <w:jc w:val="left"/>
        <w:rPr>
          <w:rFonts w:ascii="Arial" w:hAnsi="Arial" w:cs="Arial"/>
          <w:color w:val="0A0A0A"/>
          <w:szCs w:val="24"/>
        </w:rPr>
      </w:pPr>
      <w:r w:rsidRPr="003C0683">
        <w:rPr>
          <w:rFonts w:ascii="Arial" w:hAnsi="Arial" w:cs="Arial"/>
          <w:b/>
          <w:bCs/>
          <w:color w:val="0A0A0A"/>
          <w:szCs w:val="24"/>
        </w:rPr>
        <w:t>Specializations:</w:t>
      </w:r>
      <w:r w:rsidRPr="003C0683">
        <w:rPr>
          <w:rFonts w:ascii="Arial" w:hAnsi="Arial" w:cs="Arial"/>
          <w:color w:val="0A0A0A"/>
          <w:szCs w:val="24"/>
        </w:rPr>
        <w:t> Computer Science and Engineering (CSE), Data Science (DS), Electronics and Communication Engineering (ECE), Electrical and Electronics Engineering (EEE), and Mechanical Engineering (ME).</w:t>
      </w:r>
    </w:p>
    <w:p w:rsidR="003C0683" w:rsidRDefault="003C0683" w:rsidP="003C0683">
      <w:pPr>
        <w:shd w:val="clear" w:color="auto" w:fill="FFFFFF"/>
        <w:spacing w:after="0" w:line="360" w:lineRule="atLeast"/>
        <w:ind w:left="0" w:right="0" w:firstLine="0"/>
        <w:jc w:val="left"/>
        <w:rPr>
          <w:rFonts w:ascii="Arial" w:hAnsi="Arial" w:cs="Arial"/>
          <w:color w:val="0A0A0A"/>
          <w:szCs w:val="24"/>
        </w:rPr>
      </w:pPr>
      <w:proofErr w:type="spellStart"/>
      <w:r w:rsidRPr="003C0683">
        <w:rPr>
          <w:rFonts w:ascii="Arial" w:hAnsi="Arial" w:cs="Arial"/>
          <w:color w:val="0A0A0A"/>
          <w:szCs w:val="24"/>
        </w:rPr>
        <w:t>Behara</w:t>
      </w:r>
      <w:proofErr w:type="spellEnd"/>
      <w:r w:rsidRPr="003C0683">
        <w:rPr>
          <w:rFonts w:ascii="Arial" w:hAnsi="Arial" w:cs="Arial"/>
          <w:color w:val="0A0A0A"/>
          <w:szCs w:val="24"/>
        </w:rPr>
        <w:t xml:space="preserve"> College of Engineering and Technology (BCET) Vishakhapatnam offers 2025 </w:t>
      </w:r>
      <w:proofErr w:type="spellStart"/>
      <w:proofErr w:type="gramStart"/>
      <w:r w:rsidRPr="003C0683">
        <w:rPr>
          <w:rFonts w:ascii="Arial" w:hAnsi="Arial" w:cs="Arial"/>
          <w:color w:val="0A0A0A"/>
          <w:szCs w:val="24"/>
        </w:rPr>
        <w:t>B.Tech</w:t>
      </w:r>
      <w:proofErr w:type="spellEnd"/>
      <w:proofErr w:type="gramEnd"/>
      <w:r w:rsidRPr="003C0683">
        <w:rPr>
          <w:rFonts w:ascii="Arial" w:hAnsi="Arial" w:cs="Arial"/>
          <w:color w:val="0A0A0A"/>
          <w:szCs w:val="24"/>
        </w:rPr>
        <w:t xml:space="preserve"> admissions based on AP-EAPCET ranks and 10+2 merit, requiring 45% aggregate (40% for reserved categories) in MPC subjects. </w:t>
      </w:r>
    </w:p>
    <w:p w:rsidR="003C0683" w:rsidRDefault="003C0683" w:rsidP="003C0683">
      <w:pPr>
        <w:shd w:val="clear" w:color="auto" w:fill="FFFFFF"/>
        <w:spacing w:after="0" w:line="360" w:lineRule="atLeast"/>
        <w:ind w:left="0" w:right="0" w:firstLine="0"/>
        <w:jc w:val="left"/>
        <w:rPr>
          <w:rFonts w:ascii="Arial" w:hAnsi="Arial" w:cs="Arial"/>
          <w:b/>
          <w:bCs/>
          <w:color w:val="0A0A0A"/>
          <w:szCs w:val="24"/>
        </w:rPr>
      </w:pPr>
    </w:p>
    <w:p w:rsidR="003C0683" w:rsidRPr="003C0683" w:rsidRDefault="003C0683" w:rsidP="003C0683">
      <w:pPr>
        <w:shd w:val="clear" w:color="auto" w:fill="FFFFFF"/>
        <w:spacing w:after="0" w:line="360" w:lineRule="atLeast"/>
        <w:ind w:left="0" w:right="0" w:firstLine="0"/>
        <w:jc w:val="left"/>
        <w:rPr>
          <w:rFonts w:ascii="Arial" w:hAnsi="Arial" w:cs="Arial"/>
          <w:color w:val="0A0A0A"/>
          <w:szCs w:val="24"/>
        </w:rPr>
      </w:pPr>
      <w:r w:rsidRPr="003C0683">
        <w:rPr>
          <w:rFonts w:ascii="Arial" w:hAnsi="Arial" w:cs="Arial"/>
          <w:b/>
          <w:bCs/>
          <w:color w:val="0A0A0A"/>
          <w:szCs w:val="24"/>
        </w:rPr>
        <w:t>Admission Process for 2025:</w:t>
      </w:r>
    </w:p>
    <w:p w:rsidR="003C0683" w:rsidRPr="003C0683" w:rsidRDefault="003C0683" w:rsidP="003C0683">
      <w:pPr>
        <w:numPr>
          <w:ilvl w:val="0"/>
          <w:numId w:val="27"/>
        </w:numPr>
        <w:shd w:val="clear" w:color="auto" w:fill="FFFFFF"/>
        <w:spacing w:after="180" w:line="360" w:lineRule="atLeast"/>
        <w:ind w:right="0"/>
        <w:jc w:val="left"/>
        <w:rPr>
          <w:rFonts w:ascii="Arial" w:hAnsi="Arial" w:cs="Arial"/>
          <w:color w:val="0A0A0A"/>
          <w:szCs w:val="24"/>
        </w:rPr>
      </w:pPr>
      <w:r w:rsidRPr="003C0683">
        <w:rPr>
          <w:rFonts w:ascii="Arial" w:hAnsi="Arial" w:cs="Arial"/>
          <w:b/>
          <w:bCs/>
          <w:color w:val="0A0A0A"/>
          <w:szCs w:val="24"/>
        </w:rPr>
        <w:t>Entrance Exam:</w:t>
      </w:r>
      <w:r w:rsidRPr="003C0683">
        <w:rPr>
          <w:rFonts w:ascii="Arial" w:hAnsi="Arial" w:cs="Arial"/>
          <w:color w:val="0A0A0A"/>
          <w:szCs w:val="24"/>
        </w:rPr>
        <w:t> Admission is primarily through the Andhra Pradesh Engineering, Agriculture and Pharmacy Common Entrance Test (</w:t>
      </w:r>
      <w:hyperlink r:id="rId12" w:history="1">
        <w:r w:rsidRPr="003C0683">
          <w:rPr>
            <w:rFonts w:ascii="Arial" w:hAnsi="Arial" w:cs="Arial"/>
            <w:color w:val="0000FF"/>
            <w:szCs w:val="24"/>
            <w:u w:val="single"/>
          </w:rPr>
          <w:t>AP-EAPCET</w:t>
        </w:r>
      </w:hyperlink>
      <w:r w:rsidRPr="003C0683">
        <w:rPr>
          <w:rFonts w:ascii="Arial" w:hAnsi="Arial" w:cs="Arial"/>
          <w:color w:val="0A0A0A"/>
          <w:szCs w:val="24"/>
        </w:rPr>
        <w:t>).</w:t>
      </w:r>
    </w:p>
    <w:p w:rsidR="003C0683" w:rsidRPr="003C0683" w:rsidRDefault="003C0683" w:rsidP="003C0683">
      <w:pPr>
        <w:numPr>
          <w:ilvl w:val="0"/>
          <w:numId w:val="27"/>
        </w:numPr>
        <w:shd w:val="clear" w:color="auto" w:fill="FFFFFF"/>
        <w:spacing w:after="180" w:line="360" w:lineRule="atLeast"/>
        <w:ind w:right="0"/>
        <w:jc w:val="left"/>
        <w:rPr>
          <w:rFonts w:ascii="Arial" w:hAnsi="Arial" w:cs="Arial"/>
          <w:color w:val="0A0A0A"/>
          <w:szCs w:val="24"/>
        </w:rPr>
      </w:pPr>
      <w:r w:rsidRPr="003C0683">
        <w:rPr>
          <w:rFonts w:ascii="Arial" w:hAnsi="Arial" w:cs="Arial"/>
          <w:b/>
          <w:bCs/>
          <w:color w:val="0A0A0A"/>
          <w:szCs w:val="24"/>
        </w:rPr>
        <w:t>Eligibility:</w:t>
      </w:r>
      <w:r w:rsidRPr="003C0683">
        <w:rPr>
          <w:rFonts w:ascii="Arial" w:hAnsi="Arial" w:cs="Arial"/>
          <w:color w:val="0A0A0A"/>
          <w:szCs w:val="24"/>
        </w:rPr>
        <w:t> Candidates must pass 10+2 with Physics and Mathematics as compulsory subjects, along with Chemistry/Biology/Technical Vocational subjects.</w:t>
      </w:r>
    </w:p>
    <w:p w:rsidR="003C0683" w:rsidRPr="003C0683" w:rsidRDefault="003C0683" w:rsidP="003C0683">
      <w:pPr>
        <w:numPr>
          <w:ilvl w:val="0"/>
          <w:numId w:val="27"/>
        </w:numPr>
        <w:shd w:val="clear" w:color="auto" w:fill="FFFFFF"/>
        <w:spacing w:after="180" w:line="360" w:lineRule="atLeast"/>
        <w:ind w:right="0"/>
        <w:jc w:val="left"/>
        <w:rPr>
          <w:rFonts w:ascii="Arial" w:hAnsi="Arial" w:cs="Arial"/>
          <w:color w:val="0A0A0A"/>
          <w:szCs w:val="24"/>
        </w:rPr>
      </w:pPr>
      <w:r w:rsidRPr="003C0683">
        <w:rPr>
          <w:rFonts w:ascii="Arial" w:hAnsi="Arial" w:cs="Arial"/>
          <w:b/>
          <w:bCs/>
          <w:color w:val="0A0A0A"/>
          <w:szCs w:val="24"/>
        </w:rPr>
        <w:t>Reservation:</w:t>
      </w:r>
      <w:r w:rsidRPr="003C0683">
        <w:rPr>
          <w:rFonts w:ascii="Arial" w:hAnsi="Arial" w:cs="Arial"/>
          <w:color w:val="0A0A0A"/>
          <w:szCs w:val="24"/>
        </w:rPr>
        <w:t> Government of India/State Government rules for reservations apply, including EWS, as per AICTE norms.</w:t>
      </w:r>
    </w:p>
    <w:p w:rsidR="003C0683" w:rsidRPr="003C0683" w:rsidRDefault="003C0683" w:rsidP="003C0683">
      <w:pPr>
        <w:numPr>
          <w:ilvl w:val="0"/>
          <w:numId w:val="27"/>
        </w:numPr>
        <w:shd w:val="clear" w:color="auto" w:fill="FFFFFF"/>
        <w:spacing w:after="180" w:line="360" w:lineRule="atLeast"/>
        <w:ind w:right="0"/>
        <w:jc w:val="left"/>
        <w:rPr>
          <w:rFonts w:ascii="Arial" w:hAnsi="Arial" w:cs="Arial"/>
          <w:color w:val="0A0A0A"/>
          <w:szCs w:val="24"/>
        </w:rPr>
      </w:pPr>
      <w:bookmarkStart w:id="0" w:name="_GoBack"/>
      <w:bookmarkEnd w:id="0"/>
      <w:r w:rsidRPr="003C0683">
        <w:rPr>
          <w:rFonts w:ascii="Arial" w:hAnsi="Arial" w:cs="Arial"/>
          <w:b/>
          <w:bCs/>
          <w:color w:val="0A0A0A"/>
          <w:szCs w:val="24"/>
        </w:rPr>
        <w:lastRenderedPageBreak/>
        <w:t>Application:</w:t>
      </w:r>
      <w:r w:rsidRPr="003C0683">
        <w:rPr>
          <w:rFonts w:ascii="Arial" w:hAnsi="Arial" w:cs="Arial"/>
          <w:color w:val="0A0A0A"/>
          <w:szCs w:val="24"/>
        </w:rPr>
        <w:t xml:space="preserve"> Applications can be submitted online through the college website or through the </w:t>
      </w:r>
      <w:proofErr w:type="spellStart"/>
      <w:r w:rsidRPr="003C0683">
        <w:rPr>
          <w:rFonts w:ascii="Arial" w:hAnsi="Arial" w:cs="Arial"/>
          <w:color w:val="0A0A0A"/>
          <w:szCs w:val="24"/>
        </w:rPr>
        <w:t>counseling</w:t>
      </w:r>
      <w:proofErr w:type="spellEnd"/>
      <w:r w:rsidRPr="003C0683">
        <w:rPr>
          <w:rFonts w:ascii="Arial" w:hAnsi="Arial" w:cs="Arial"/>
          <w:color w:val="0A0A0A"/>
          <w:szCs w:val="24"/>
        </w:rPr>
        <w:t xml:space="preserve"> process.</w:t>
      </w:r>
    </w:p>
    <w:p w:rsidR="003C0683" w:rsidRPr="003C0683" w:rsidRDefault="003C0683" w:rsidP="003C0683">
      <w:pPr>
        <w:numPr>
          <w:ilvl w:val="0"/>
          <w:numId w:val="27"/>
        </w:numPr>
        <w:shd w:val="clear" w:color="auto" w:fill="FFFFFF"/>
        <w:spacing w:after="180" w:line="360" w:lineRule="atLeast"/>
        <w:ind w:left="0" w:right="0"/>
        <w:jc w:val="left"/>
        <w:rPr>
          <w:rFonts w:ascii="Arial" w:hAnsi="Arial" w:cs="Arial"/>
          <w:color w:val="0A0A0A"/>
          <w:szCs w:val="24"/>
        </w:rPr>
      </w:pPr>
      <w:r w:rsidRPr="003C0683">
        <w:rPr>
          <w:rFonts w:ascii="Arial" w:hAnsi="Arial" w:cs="Arial"/>
          <w:b/>
          <w:bCs/>
          <w:color w:val="0A0A0A"/>
          <w:szCs w:val="24"/>
        </w:rPr>
        <w:t>Institution Type:</w:t>
      </w:r>
      <w:r w:rsidRPr="003C0683">
        <w:rPr>
          <w:rFonts w:ascii="Arial" w:hAnsi="Arial" w:cs="Arial"/>
          <w:color w:val="0A0A0A"/>
          <w:szCs w:val="24"/>
        </w:rPr>
        <w:t> Private, co-educational, approved by AICTE, affiliated to JNTUGV. </w:t>
      </w:r>
    </w:p>
    <w:p w:rsidR="003C0683" w:rsidRDefault="003C0683">
      <w:pPr>
        <w:spacing w:after="30"/>
        <w:ind w:left="476" w:right="326" w:hanging="360"/>
      </w:pPr>
    </w:p>
    <w:sectPr w:rsidR="003C0683">
      <w:headerReference w:type="even" r:id="rId13"/>
      <w:headerReference w:type="default" r:id="rId14"/>
      <w:headerReference w:type="first" r:id="rId15"/>
      <w:pgSz w:w="11911" w:h="16841"/>
      <w:pgMar w:top="1577" w:right="1083" w:bottom="1777" w:left="1301" w:header="5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419" w:rsidRDefault="00340419">
      <w:pPr>
        <w:spacing w:after="0" w:line="240" w:lineRule="auto"/>
      </w:pPr>
      <w:r>
        <w:separator/>
      </w:r>
    </w:p>
  </w:endnote>
  <w:endnote w:type="continuationSeparator" w:id="0">
    <w:p w:rsidR="00340419" w:rsidRDefault="0034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419" w:rsidRDefault="00340419">
      <w:pPr>
        <w:spacing w:after="0" w:line="240" w:lineRule="auto"/>
      </w:pPr>
      <w:r>
        <w:separator/>
      </w:r>
    </w:p>
  </w:footnote>
  <w:footnote w:type="continuationSeparator" w:id="0">
    <w:p w:rsidR="00340419" w:rsidRDefault="00340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8B2" w:rsidRDefault="00340419">
    <w:pPr>
      <w:spacing w:after="0" w:line="259" w:lineRule="auto"/>
      <w:ind w:left="0" w:right="0" w:firstLine="0"/>
      <w:jc w:val="left"/>
    </w:pPr>
    <w:r>
      <w:rPr>
        <w:sz w:val="20"/>
      </w:rPr>
      <w:t xml:space="preserve"> </w:t>
    </w:r>
  </w:p>
  <w:p w:rsidR="004B78B2" w:rsidRDefault="00340419">
    <w:pPr>
      <w:tabs>
        <w:tab w:val="center" w:pos="7341"/>
      </w:tabs>
      <w:spacing w:after="0" w:line="259" w:lineRule="auto"/>
      <w:ind w:left="0" w:right="0" w:firstLine="0"/>
      <w:jc w:val="left"/>
    </w:pPr>
    <w:r>
      <w:rPr>
        <w:b/>
        <w:i/>
        <w:sz w:val="20"/>
      </w:rPr>
      <w:t xml:space="preserve"> </w:t>
    </w:r>
    <w:r>
      <w:rPr>
        <w:b/>
        <w:i/>
        <w:sz w:val="20"/>
      </w:rPr>
      <w:tab/>
      <w:t xml:space="preserve">JNTUGV B.Tech. R23 </w:t>
    </w:r>
  </w:p>
  <w:p w:rsidR="004B78B2" w:rsidRDefault="00340419">
    <w:pPr>
      <w:spacing w:after="0" w:line="259" w:lineRule="auto"/>
      <w:ind w:left="6412" w:right="0" w:firstLine="0"/>
      <w:jc w:val="left"/>
    </w:pPr>
    <w:r>
      <w:rPr>
        <w:b/>
        <w:i/>
        <w:sz w:val="20"/>
      </w:rPr>
      <w:t xml:space="preserve">Regulations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8B2" w:rsidRDefault="00340419">
    <w:pPr>
      <w:spacing w:after="0" w:line="259" w:lineRule="auto"/>
      <w:ind w:left="0" w:right="0" w:firstLine="0"/>
      <w:jc w:val="left"/>
    </w:pPr>
    <w:r>
      <w:rPr>
        <w:sz w:val="20"/>
      </w:rPr>
      <w:t xml:space="preserve"> </w:t>
    </w:r>
  </w:p>
  <w:p w:rsidR="004B78B2" w:rsidRDefault="00340419">
    <w:pPr>
      <w:tabs>
        <w:tab w:val="center" w:pos="7341"/>
      </w:tabs>
      <w:spacing w:after="0" w:line="259" w:lineRule="auto"/>
      <w:ind w:left="0" w:right="0" w:firstLine="0"/>
      <w:jc w:val="left"/>
    </w:pPr>
    <w:r>
      <w:rPr>
        <w:b/>
        <w:i/>
        <w:sz w:val="20"/>
      </w:rPr>
      <w:t xml:space="preserve"> </w:t>
    </w:r>
    <w:r>
      <w:rPr>
        <w:b/>
        <w:i/>
        <w:sz w:val="20"/>
      </w:rPr>
      <w:tab/>
      <w:t xml:space="preserve">JNTUGV B.Tech. R23 </w:t>
    </w:r>
  </w:p>
  <w:p w:rsidR="004B78B2" w:rsidRDefault="00340419">
    <w:pPr>
      <w:spacing w:after="502" w:line="259" w:lineRule="auto"/>
      <w:ind w:left="6412" w:right="0" w:firstLine="0"/>
      <w:jc w:val="left"/>
    </w:pPr>
    <w:r>
      <w:rPr>
        <w:b/>
        <w:i/>
        <w:sz w:val="20"/>
      </w:rPr>
      <w:t xml:space="preserve">Regulations </w:t>
    </w:r>
  </w:p>
  <w:p w:rsidR="004B78B2" w:rsidRDefault="00340419">
    <w:pPr>
      <w:spacing w:after="0" w:line="259" w:lineRule="auto"/>
      <w:ind w:left="0" w:right="276"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8B2" w:rsidRDefault="00340419">
    <w:pPr>
      <w:spacing w:after="0" w:line="259" w:lineRule="auto"/>
      <w:ind w:left="0" w:right="0" w:firstLine="0"/>
      <w:jc w:val="left"/>
    </w:pPr>
    <w:r>
      <w:rPr>
        <w:sz w:val="20"/>
      </w:rPr>
      <w:t xml:space="preserve"> </w:t>
    </w:r>
  </w:p>
  <w:p w:rsidR="004B78B2" w:rsidRDefault="00340419">
    <w:pPr>
      <w:tabs>
        <w:tab w:val="center" w:pos="7341"/>
      </w:tabs>
      <w:spacing w:after="0" w:line="259" w:lineRule="auto"/>
      <w:ind w:left="0" w:right="0" w:firstLine="0"/>
      <w:jc w:val="left"/>
    </w:pPr>
    <w:r>
      <w:rPr>
        <w:b/>
        <w:i/>
        <w:sz w:val="20"/>
      </w:rPr>
      <w:t xml:space="preserve"> </w:t>
    </w:r>
    <w:r>
      <w:rPr>
        <w:b/>
        <w:i/>
        <w:sz w:val="20"/>
      </w:rPr>
      <w:tab/>
      <w:t xml:space="preserve">JNTUGV B.Tech. R23 </w:t>
    </w:r>
  </w:p>
  <w:p w:rsidR="004B78B2" w:rsidRDefault="00340419">
    <w:pPr>
      <w:spacing w:after="0" w:line="259" w:lineRule="auto"/>
      <w:ind w:left="6412" w:right="0" w:firstLine="0"/>
      <w:jc w:val="left"/>
    </w:pPr>
    <w:r>
      <w:rPr>
        <w:b/>
        <w:i/>
        <w:sz w:val="20"/>
      </w:rPr>
      <w:t xml:space="preserve">Regulations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71FA"/>
    <w:multiLevelType w:val="hybridMultilevel"/>
    <w:tmpl w:val="ADECE0C8"/>
    <w:lvl w:ilvl="0" w:tplc="D40697D0">
      <w:start w:val="24"/>
      <w:numFmt w:val="decimal"/>
      <w:lvlText w:val="%1."/>
      <w:lvlJc w:val="left"/>
      <w:pPr>
        <w:ind w:left="8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CAE190">
      <w:start w:val="1"/>
      <w:numFmt w:val="lowerRoman"/>
      <w:lvlText w:val="%2."/>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B87418">
      <w:start w:val="1"/>
      <w:numFmt w:val="lowerRoman"/>
      <w:lvlText w:val="%3"/>
      <w:lvlJc w:val="left"/>
      <w:pPr>
        <w:ind w:left="1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8AEBA">
      <w:start w:val="1"/>
      <w:numFmt w:val="decimal"/>
      <w:lvlText w:val="%4"/>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D8B9DA">
      <w:start w:val="1"/>
      <w:numFmt w:val="lowerLetter"/>
      <w:lvlText w:val="%5"/>
      <w:lvlJc w:val="left"/>
      <w:pPr>
        <w:ind w:left="3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5EBD30">
      <w:start w:val="1"/>
      <w:numFmt w:val="lowerRoman"/>
      <w:lvlText w:val="%6"/>
      <w:lvlJc w:val="left"/>
      <w:pPr>
        <w:ind w:left="4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9EDF08">
      <w:start w:val="1"/>
      <w:numFmt w:val="decimal"/>
      <w:lvlText w:val="%7"/>
      <w:lvlJc w:val="left"/>
      <w:pPr>
        <w:ind w:left="4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AE73E">
      <w:start w:val="1"/>
      <w:numFmt w:val="lowerLetter"/>
      <w:lvlText w:val="%8"/>
      <w:lvlJc w:val="left"/>
      <w:pPr>
        <w:ind w:left="5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CCFBA">
      <w:start w:val="1"/>
      <w:numFmt w:val="lowerRoman"/>
      <w:lvlText w:val="%9"/>
      <w:lvlJc w:val="left"/>
      <w:pPr>
        <w:ind w:left="6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968F7"/>
    <w:multiLevelType w:val="hybridMultilevel"/>
    <w:tmpl w:val="0D386EA2"/>
    <w:lvl w:ilvl="0" w:tplc="C6AC5548">
      <w:start w:val="1"/>
      <w:numFmt w:val="lowerLetter"/>
      <w:lvlText w:val="(%1)"/>
      <w:lvlJc w:val="left"/>
      <w:pPr>
        <w:ind w:left="831"/>
      </w:pPr>
      <w:rPr>
        <w:rFonts w:ascii="Times New Roman" w:eastAsia="Times New Roman" w:hAnsi="Times New Roman" w:cs="Times New Roman"/>
        <w:b/>
        <w:bCs/>
        <w:i w:val="0"/>
        <w:strike w:val="0"/>
        <w:dstrike w:val="0"/>
        <w:color w:val="212121"/>
        <w:sz w:val="24"/>
        <w:szCs w:val="24"/>
        <w:u w:val="none" w:color="000000"/>
        <w:bdr w:val="none" w:sz="0" w:space="0" w:color="auto"/>
        <w:shd w:val="clear" w:color="auto" w:fill="auto"/>
        <w:vertAlign w:val="baseline"/>
      </w:rPr>
    </w:lvl>
    <w:lvl w:ilvl="1" w:tplc="16B8E31C">
      <w:start w:val="1"/>
      <w:numFmt w:val="lowerRoman"/>
      <w:lvlText w:val="%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7A353E">
      <w:start w:val="1"/>
      <w:numFmt w:val="lowerRoman"/>
      <w:lvlText w:val="%3"/>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98A0EC">
      <w:start w:val="1"/>
      <w:numFmt w:val="decimal"/>
      <w:lvlText w:val="%4"/>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63E96">
      <w:start w:val="1"/>
      <w:numFmt w:val="lowerLetter"/>
      <w:lvlText w:val="%5"/>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02F4AE">
      <w:start w:val="1"/>
      <w:numFmt w:val="lowerRoman"/>
      <w:lvlText w:val="%6"/>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CDEAE">
      <w:start w:val="1"/>
      <w:numFmt w:val="decimal"/>
      <w:lvlText w:val="%7"/>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215B4">
      <w:start w:val="1"/>
      <w:numFmt w:val="lowerLetter"/>
      <w:lvlText w:val="%8"/>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6EF232">
      <w:start w:val="1"/>
      <w:numFmt w:val="lowerRoman"/>
      <w:lvlText w:val="%9"/>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606AB5"/>
    <w:multiLevelType w:val="hybridMultilevel"/>
    <w:tmpl w:val="D4684F26"/>
    <w:lvl w:ilvl="0" w:tplc="E6423464">
      <w:start w:val="1"/>
      <w:numFmt w:val="lowerRoman"/>
      <w:lvlText w:val="%1."/>
      <w:lvlJc w:val="left"/>
      <w:pPr>
        <w:ind w:left="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8E01B8">
      <w:start w:val="1"/>
      <w:numFmt w:val="lowerLetter"/>
      <w:lvlText w:val="%2"/>
      <w:lvlJc w:val="left"/>
      <w:pPr>
        <w:ind w:left="2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0487A4">
      <w:start w:val="1"/>
      <w:numFmt w:val="lowerRoman"/>
      <w:lvlText w:val="%3"/>
      <w:lvlJc w:val="left"/>
      <w:pPr>
        <w:ind w:left="2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22AF86">
      <w:start w:val="1"/>
      <w:numFmt w:val="decimal"/>
      <w:lvlText w:val="%4"/>
      <w:lvlJc w:val="left"/>
      <w:pPr>
        <w:ind w:left="3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2C7CE8">
      <w:start w:val="1"/>
      <w:numFmt w:val="lowerLetter"/>
      <w:lvlText w:val="%5"/>
      <w:lvlJc w:val="left"/>
      <w:pPr>
        <w:ind w:left="4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84E578">
      <w:start w:val="1"/>
      <w:numFmt w:val="lowerRoman"/>
      <w:lvlText w:val="%6"/>
      <w:lvlJc w:val="left"/>
      <w:pPr>
        <w:ind w:left="5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707CE8">
      <w:start w:val="1"/>
      <w:numFmt w:val="decimal"/>
      <w:lvlText w:val="%7"/>
      <w:lvlJc w:val="left"/>
      <w:pPr>
        <w:ind w:left="5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6EF082">
      <w:start w:val="1"/>
      <w:numFmt w:val="lowerLetter"/>
      <w:lvlText w:val="%8"/>
      <w:lvlJc w:val="left"/>
      <w:pPr>
        <w:ind w:left="6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24BC7C">
      <w:start w:val="1"/>
      <w:numFmt w:val="lowerRoman"/>
      <w:lvlText w:val="%9"/>
      <w:lvlJc w:val="left"/>
      <w:pPr>
        <w:ind w:left="7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0C6E24"/>
    <w:multiLevelType w:val="hybridMultilevel"/>
    <w:tmpl w:val="38BA9532"/>
    <w:lvl w:ilvl="0" w:tplc="431CEBE2">
      <w:start w:val="1"/>
      <w:numFmt w:val="lowerRoman"/>
      <w:lvlText w:val="%1)"/>
      <w:lvlJc w:val="left"/>
      <w:pPr>
        <w:ind w:left="1560"/>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1" w:tplc="BF28087A">
      <w:start w:val="1"/>
      <w:numFmt w:val="lowerLetter"/>
      <w:lvlText w:val="%2"/>
      <w:lvlJc w:val="left"/>
      <w:pPr>
        <w:ind w:left="227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2" w:tplc="926A6392">
      <w:start w:val="1"/>
      <w:numFmt w:val="lowerRoman"/>
      <w:lvlText w:val="%3"/>
      <w:lvlJc w:val="left"/>
      <w:pPr>
        <w:ind w:left="299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3" w:tplc="69F443B0">
      <w:start w:val="1"/>
      <w:numFmt w:val="decimal"/>
      <w:lvlText w:val="%4"/>
      <w:lvlJc w:val="left"/>
      <w:pPr>
        <w:ind w:left="371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4" w:tplc="1C069708">
      <w:start w:val="1"/>
      <w:numFmt w:val="lowerLetter"/>
      <w:lvlText w:val="%5"/>
      <w:lvlJc w:val="left"/>
      <w:pPr>
        <w:ind w:left="443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5" w:tplc="AA12F9F6">
      <w:start w:val="1"/>
      <w:numFmt w:val="lowerRoman"/>
      <w:lvlText w:val="%6"/>
      <w:lvlJc w:val="left"/>
      <w:pPr>
        <w:ind w:left="515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6" w:tplc="129A1ED8">
      <w:start w:val="1"/>
      <w:numFmt w:val="decimal"/>
      <w:lvlText w:val="%7"/>
      <w:lvlJc w:val="left"/>
      <w:pPr>
        <w:ind w:left="587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7" w:tplc="B2C4BF60">
      <w:start w:val="1"/>
      <w:numFmt w:val="lowerLetter"/>
      <w:lvlText w:val="%8"/>
      <w:lvlJc w:val="left"/>
      <w:pPr>
        <w:ind w:left="659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8" w:tplc="5D980D56">
      <w:start w:val="1"/>
      <w:numFmt w:val="lowerRoman"/>
      <w:lvlText w:val="%9"/>
      <w:lvlJc w:val="left"/>
      <w:pPr>
        <w:ind w:left="731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abstractNum>
  <w:abstractNum w:abstractNumId="4" w15:restartNumberingAfterBreak="0">
    <w:nsid w:val="17E43C3F"/>
    <w:multiLevelType w:val="hybridMultilevel"/>
    <w:tmpl w:val="0FE4E778"/>
    <w:lvl w:ilvl="0" w:tplc="64DE26F8">
      <w:start w:val="5"/>
      <w:numFmt w:val="decimal"/>
      <w:lvlText w:val="%1."/>
      <w:lvlJc w:val="left"/>
      <w:pPr>
        <w:ind w:left="8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00D1D6">
      <w:start w:val="1"/>
      <w:numFmt w:val="lowerRoman"/>
      <w:lvlText w:val="%2)"/>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B06FA4">
      <w:start w:val="1"/>
      <w:numFmt w:val="lowerRoman"/>
      <w:lvlText w:val="%3"/>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52E214">
      <w:start w:val="1"/>
      <w:numFmt w:val="decimal"/>
      <w:lvlText w:val="%4"/>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E5EC4">
      <w:start w:val="1"/>
      <w:numFmt w:val="lowerLetter"/>
      <w:lvlText w:val="%5"/>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412E0">
      <w:start w:val="1"/>
      <w:numFmt w:val="lowerRoman"/>
      <w:lvlText w:val="%6"/>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18B1C8">
      <w:start w:val="1"/>
      <w:numFmt w:val="decimal"/>
      <w:lvlText w:val="%7"/>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268490">
      <w:start w:val="1"/>
      <w:numFmt w:val="lowerLetter"/>
      <w:lvlText w:val="%8"/>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4E9380">
      <w:start w:val="1"/>
      <w:numFmt w:val="lowerRoman"/>
      <w:lvlText w:val="%9"/>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C32803"/>
    <w:multiLevelType w:val="hybridMultilevel"/>
    <w:tmpl w:val="64B4C8C8"/>
    <w:lvl w:ilvl="0" w:tplc="4CF83D7E">
      <w:start w:val="1"/>
      <w:numFmt w:val="lowerRoman"/>
      <w:lvlText w:val="%1."/>
      <w:lvlJc w:val="left"/>
      <w:pPr>
        <w:ind w:left="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FE16C0">
      <w:start w:val="1"/>
      <w:numFmt w:val="lowerLetter"/>
      <w:lvlText w:val="%2"/>
      <w:lvlJc w:val="left"/>
      <w:pPr>
        <w:ind w:left="1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642796">
      <w:start w:val="1"/>
      <w:numFmt w:val="lowerRoman"/>
      <w:lvlText w:val="%3"/>
      <w:lvlJc w:val="left"/>
      <w:pPr>
        <w:ind w:left="2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D8EB88">
      <w:start w:val="1"/>
      <w:numFmt w:val="decimal"/>
      <w:lvlText w:val="%4"/>
      <w:lvlJc w:val="left"/>
      <w:pPr>
        <w:ind w:left="2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5CBEF2">
      <w:start w:val="1"/>
      <w:numFmt w:val="lowerLetter"/>
      <w:lvlText w:val="%5"/>
      <w:lvlJc w:val="left"/>
      <w:pPr>
        <w:ind w:left="3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440A20">
      <w:start w:val="1"/>
      <w:numFmt w:val="lowerRoman"/>
      <w:lvlText w:val="%6"/>
      <w:lvlJc w:val="left"/>
      <w:pPr>
        <w:ind w:left="4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BA3C66">
      <w:start w:val="1"/>
      <w:numFmt w:val="decimal"/>
      <w:lvlText w:val="%7"/>
      <w:lvlJc w:val="left"/>
      <w:pPr>
        <w:ind w:left="5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4617E0">
      <w:start w:val="1"/>
      <w:numFmt w:val="lowerLetter"/>
      <w:lvlText w:val="%8"/>
      <w:lvlJc w:val="left"/>
      <w:pPr>
        <w:ind w:left="5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01AD4">
      <w:start w:val="1"/>
      <w:numFmt w:val="lowerRoman"/>
      <w:lvlText w:val="%9"/>
      <w:lvlJc w:val="left"/>
      <w:pPr>
        <w:ind w:left="6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106B9D"/>
    <w:multiLevelType w:val="multilevel"/>
    <w:tmpl w:val="51B4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44827"/>
    <w:multiLevelType w:val="multilevel"/>
    <w:tmpl w:val="A8CA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B2652"/>
    <w:multiLevelType w:val="hybridMultilevel"/>
    <w:tmpl w:val="BB52AE22"/>
    <w:lvl w:ilvl="0" w:tplc="F40653A4">
      <w:start w:val="16"/>
      <w:numFmt w:val="lowerRoman"/>
      <w:lvlText w:val="%1."/>
      <w:lvlJc w:val="left"/>
      <w:pPr>
        <w:ind w:left="1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F83E5C">
      <w:start w:val="1"/>
      <w:numFmt w:val="lowerLetter"/>
      <w:lvlText w:val="%2"/>
      <w:lvlJc w:val="left"/>
      <w:pPr>
        <w:ind w:left="1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E48CE0">
      <w:start w:val="1"/>
      <w:numFmt w:val="lowerRoman"/>
      <w:lvlText w:val="%3"/>
      <w:lvlJc w:val="left"/>
      <w:pPr>
        <w:ind w:left="2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B2367A">
      <w:start w:val="1"/>
      <w:numFmt w:val="decimal"/>
      <w:lvlText w:val="%4"/>
      <w:lvlJc w:val="left"/>
      <w:pPr>
        <w:ind w:left="3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30EEF8">
      <w:start w:val="1"/>
      <w:numFmt w:val="lowerLetter"/>
      <w:lvlText w:val="%5"/>
      <w:lvlJc w:val="left"/>
      <w:pPr>
        <w:ind w:left="40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626D06">
      <w:start w:val="1"/>
      <w:numFmt w:val="lowerRoman"/>
      <w:lvlText w:val="%6"/>
      <w:lvlJc w:val="left"/>
      <w:pPr>
        <w:ind w:left="4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30020A">
      <w:start w:val="1"/>
      <w:numFmt w:val="decimal"/>
      <w:lvlText w:val="%7"/>
      <w:lvlJc w:val="left"/>
      <w:pPr>
        <w:ind w:left="5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5877E8">
      <w:start w:val="1"/>
      <w:numFmt w:val="lowerLetter"/>
      <w:lvlText w:val="%8"/>
      <w:lvlJc w:val="left"/>
      <w:pPr>
        <w:ind w:left="6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460122">
      <w:start w:val="1"/>
      <w:numFmt w:val="lowerRoman"/>
      <w:lvlText w:val="%9"/>
      <w:lvlJc w:val="left"/>
      <w:pPr>
        <w:ind w:left="6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473DAD"/>
    <w:multiLevelType w:val="hybridMultilevel"/>
    <w:tmpl w:val="A9A4A7D2"/>
    <w:lvl w:ilvl="0" w:tplc="CD34FE42">
      <w:start w:val="1"/>
      <w:numFmt w:val="lowerRoman"/>
      <w:lvlText w:val="%1)"/>
      <w:lvlJc w:val="left"/>
      <w:pPr>
        <w:ind w:left="1185"/>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1" w:tplc="B510C480">
      <w:start w:val="1"/>
      <w:numFmt w:val="lowerLetter"/>
      <w:lvlText w:val="%2"/>
      <w:lvlJc w:val="left"/>
      <w:pPr>
        <w:ind w:left="191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2" w:tplc="FAD46146">
      <w:start w:val="1"/>
      <w:numFmt w:val="lowerRoman"/>
      <w:lvlText w:val="%3"/>
      <w:lvlJc w:val="left"/>
      <w:pPr>
        <w:ind w:left="263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3" w:tplc="14460D50">
      <w:start w:val="1"/>
      <w:numFmt w:val="decimal"/>
      <w:lvlText w:val="%4"/>
      <w:lvlJc w:val="left"/>
      <w:pPr>
        <w:ind w:left="335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4" w:tplc="0E40EE8E">
      <w:start w:val="1"/>
      <w:numFmt w:val="lowerLetter"/>
      <w:lvlText w:val="%5"/>
      <w:lvlJc w:val="left"/>
      <w:pPr>
        <w:ind w:left="407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5" w:tplc="5ABA2EAC">
      <w:start w:val="1"/>
      <w:numFmt w:val="lowerRoman"/>
      <w:lvlText w:val="%6"/>
      <w:lvlJc w:val="left"/>
      <w:pPr>
        <w:ind w:left="479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6" w:tplc="D0CCB144">
      <w:start w:val="1"/>
      <w:numFmt w:val="decimal"/>
      <w:lvlText w:val="%7"/>
      <w:lvlJc w:val="left"/>
      <w:pPr>
        <w:ind w:left="551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7" w:tplc="2B862716">
      <w:start w:val="1"/>
      <w:numFmt w:val="lowerLetter"/>
      <w:lvlText w:val="%8"/>
      <w:lvlJc w:val="left"/>
      <w:pPr>
        <w:ind w:left="623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8" w:tplc="BCEEA8F0">
      <w:start w:val="1"/>
      <w:numFmt w:val="lowerRoman"/>
      <w:lvlText w:val="%9"/>
      <w:lvlJc w:val="left"/>
      <w:pPr>
        <w:ind w:left="695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abstractNum>
  <w:abstractNum w:abstractNumId="10" w15:restartNumberingAfterBreak="0">
    <w:nsid w:val="27A05EBC"/>
    <w:multiLevelType w:val="multilevel"/>
    <w:tmpl w:val="2CA4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33ABF"/>
    <w:multiLevelType w:val="hybridMultilevel"/>
    <w:tmpl w:val="DF64AE60"/>
    <w:lvl w:ilvl="0" w:tplc="0CFEC59A">
      <w:start w:val="1"/>
      <w:numFmt w:val="lowerRoman"/>
      <w:lvlText w:val="%1)"/>
      <w:lvlJc w:val="left"/>
      <w:pPr>
        <w:ind w:left="155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1" w:tplc="441C5E5C">
      <w:start w:val="1"/>
      <w:numFmt w:val="lowerLetter"/>
      <w:lvlText w:val="%2"/>
      <w:lvlJc w:val="left"/>
      <w:pPr>
        <w:ind w:left="227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2" w:tplc="80E68C9E">
      <w:start w:val="1"/>
      <w:numFmt w:val="lowerRoman"/>
      <w:lvlText w:val="%3"/>
      <w:lvlJc w:val="left"/>
      <w:pPr>
        <w:ind w:left="299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3" w:tplc="1E46CA12">
      <w:start w:val="1"/>
      <w:numFmt w:val="decimal"/>
      <w:lvlText w:val="%4"/>
      <w:lvlJc w:val="left"/>
      <w:pPr>
        <w:ind w:left="371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4" w:tplc="A85C6900">
      <w:start w:val="1"/>
      <w:numFmt w:val="lowerLetter"/>
      <w:lvlText w:val="%5"/>
      <w:lvlJc w:val="left"/>
      <w:pPr>
        <w:ind w:left="443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5" w:tplc="9EA0E10A">
      <w:start w:val="1"/>
      <w:numFmt w:val="lowerRoman"/>
      <w:lvlText w:val="%6"/>
      <w:lvlJc w:val="left"/>
      <w:pPr>
        <w:ind w:left="515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6" w:tplc="DE502104">
      <w:start w:val="1"/>
      <w:numFmt w:val="decimal"/>
      <w:lvlText w:val="%7"/>
      <w:lvlJc w:val="left"/>
      <w:pPr>
        <w:ind w:left="587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7" w:tplc="1C7044A8">
      <w:start w:val="1"/>
      <w:numFmt w:val="lowerLetter"/>
      <w:lvlText w:val="%8"/>
      <w:lvlJc w:val="left"/>
      <w:pPr>
        <w:ind w:left="659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8" w:tplc="4F0AC588">
      <w:start w:val="1"/>
      <w:numFmt w:val="lowerRoman"/>
      <w:lvlText w:val="%9"/>
      <w:lvlJc w:val="left"/>
      <w:pPr>
        <w:ind w:left="731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abstractNum>
  <w:abstractNum w:abstractNumId="12" w15:restartNumberingAfterBreak="0">
    <w:nsid w:val="2F1D1569"/>
    <w:multiLevelType w:val="hybridMultilevel"/>
    <w:tmpl w:val="0A94358C"/>
    <w:lvl w:ilvl="0" w:tplc="8F08926E">
      <w:start w:val="1"/>
      <w:numFmt w:val="lowerRoman"/>
      <w:lvlText w:val="%1)"/>
      <w:lvlJc w:val="left"/>
      <w:pPr>
        <w:ind w:left="155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1" w:tplc="0F4C42F4">
      <w:start w:val="1"/>
      <w:numFmt w:val="lowerLetter"/>
      <w:lvlText w:val="%2)"/>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2EDFE">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78482A">
      <w:start w:val="1"/>
      <w:numFmt w:val="decimal"/>
      <w:lvlText w:val="%4"/>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88930">
      <w:start w:val="1"/>
      <w:numFmt w:val="lowerLetter"/>
      <w:lvlText w:val="%5"/>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BEDB4A">
      <w:start w:val="1"/>
      <w:numFmt w:val="lowerRoman"/>
      <w:lvlText w:val="%6"/>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6C308">
      <w:start w:val="1"/>
      <w:numFmt w:val="decimal"/>
      <w:lvlText w:val="%7"/>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805E2">
      <w:start w:val="1"/>
      <w:numFmt w:val="lowerLetter"/>
      <w:lvlText w:val="%8"/>
      <w:lvlJc w:val="left"/>
      <w:pPr>
        <w:ind w:left="6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08601A">
      <w:start w:val="1"/>
      <w:numFmt w:val="lowerRoman"/>
      <w:lvlText w:val="%9"/>
      <w:lvlJc w:val="left"/>
      <w:pPr>
        <w:ind w:left="7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A2689A"/>
    <w:multiLevelType w:val="hybridMultilevel"/>
    <w:tmpl w:val="73E0CF16"/>
    <w:lvl w:ilvl="0" w:tplc="20B2CC7C">
      <w:start w:val="1"/>
      <w:numFmt w:val="lowerLetter"/>
      <w:lvlText w:val="(%1)"/>
      <w:lvlJc w:val="left"/>
      <w:pPr>
        <w:ind w:left="1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6D262">
      <w:start w:val="1"/>
      <w:numFmt w:val="lowerRoman"/>
      <w:lvlText w:val="(%2)"/>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2A4010">
      <w:start w:val="1"/>
      <w:numFmt w:val="lowerRoman"/>
      <w:lvlText w:val="%3"/>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52A3CE">
      <w:start w:val="1"/>
      <w:numFmt w:val="decimal"/>
      <w:lvlText w:val="%4"/>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66942E">
      <w:start w:val="1"/>
      <w:numFmt w:val="lowerLetter"/>
      <w:lvlText w:val="%5"/>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C0E90">
      <w:start w:val="1"/>
      <w:numFmt w:val="lowerRoman"/>
      <w:lvlText w:val="%6"/>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380910">
      <w:start w:val="1"/>
      <w:numFmt w:val="decimal"/>
      <w:lvlText w:val="%7"/>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9C2006">
      <w:start w:val="1"/>
      <w:numFmt w:val="lowerLetter"/>
      <w:lvlText w:val="%8"/>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DABC84">
      <w:start w:val="1"/>
      <w:numFmt w:val="lowerRoman"/>
      <w:lvlText w:val="%9"/>
      <w:lvlJc w:val="left"/>
      <w:pPr>
        <w:ind w:left="6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FF355B"/>
    <w:multiLevelType w:val="hybridMultilevel"/>
    <w:tmpl w:val="4B36AD1E"/>
    <w:lvl w:ilvl="0" w:tplc="06D6AAEC">
      <w:start w:val="1"/>
      <w:numFmt w:val="lowerRoman"/>
      <w:lvlText w:val="%1)"/>
      <w:lvlJc w:val="left"/>
      <w:pPr>
        <w:ind w:left="1185"/>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1" w:tplc="CE98585A">
      <w:start w:val="1"/>
      <w:numFmt w:val="lowerLetter"/>
      <w:lvlText w:val="%2"/>
      <w:lvlJc w:val="left"/>
      <w:pPr>
        <w:ind w:left="191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2" w:tplc="E710D44E">
      <w:start w:val="1"/>
      <w:numFmt w:val="lowerRoman"/>
      <w:lvlText w:val="%3"/>
      <w:lvlJc w:val="left"/>
      <w:pPr>
        <w:ind w:left="263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3" w:tplc="441E99CC">
      <w:start w:val="1"/>
      <w:numFmt w:val="decimal"/>
      <w:lvlText w:val="%4"/>
      <w:lvlJc w:val="left"/>
      <w:pPr>
        <w:ind w:left="335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4" w:tplc="AEE636C6">
      <w:start w:val="1"/>
      <w:numFmt w:val="lowerLetter"/>
      <w:lvlText w:val="%5"/>
      <w:lvlJc w:val="left"/>
      <w:pPr>
        <w:ind w:left="407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5" w:tplc="B87E4488">
      <w:start w:val="1"/>
      <w:numFmt w:val="lowerRoman"/>
      <w:lvlText w:val="%6"/>
      <w:lvlJc w:val="left"/>
      <w:pPr>
        <w:ind w:left="479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6" w:tplc="8076AAE2">
      <w:start w:val="1"/>
      <w:numFmt w:val="decimal"/>
      <w:lvlText w:val="%7"/>
      <w:lvlJc w:val="left"/>
      <w:pPr>
        <w:ind w:left="551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7" w:tplc="0F4401DC">
      <w:start w:val="1"/>
      <w:numFmt w:val="lowerLetter"/>
      <w:lvlText w:val="%8"/>
      <w:lvlJc w:val="left"/>
      <w:pPr>
        <w:ind w:left="623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8" w:tplc="A16C202A">
      <w:start w:val="1"/>
      <w:numFmt w:val="lowerRoman"/>
      <w:lvlText w:val="%9"/>
      <w:lvlJc w:val="left"/>
      <w:pPr>
        <w:ind w:left="695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abstractNum>
  <w:abstractNum w:abstractNumId="15" w15:restartNumberingAfterBreak="0">
    <w:nsid w:val="3CA372E5"/>
    <w:multiLevelType w:val="hybridMultilevel"/>
    <w:tmpl w:val="1784967C"/>
    <w:lvl w:ilvl="0" w:tplc="B05A18F0">
      <w:start w:val="8"/>
      <w:numFmt w:val="lowerRoman"/>
      <w:lvlText w:val="%1)"/>
      <w:lvlJc w:val="left"/>
      <w:pPr>
        <w:ind w:left="155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1" w:tplc="2CCAC470">
      <w:start w:val="1"/>
      <w:numFmt w:val="lowerLetter"/>
      <w:lvlText w:val="%2"/>
      <w:lvlJc w:val="left"/>
      <w:pPr>
        <w:ind w:left="227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2" w:tplc="B504D404">
      <w:start w:val="1"/>
      <w:numFmt w:val="lowerRoman"/>
      <w:lvlText w:val="%3"/>
      <w:lvlJc w:val="left"/>
      <w:pPr>
        <w:ind w:left="299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3" w:tplc="3B741EB8">
      <w:start w:val="1"/>
      <w:numFmt w:val="decimal"/>
      <w:lvlText w:val="%4"/>
      <w:lvlJc w:val="left"/>
      <w:pPr>
        <w:ind w:left="371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4" w:tplc="E47C157A">
      <w:start w:val="1"/>
      <w:numFmt w:val="lowerLetter"/>
      <w:lvlText w:val="%5"/>
      <w:lvlJc w:val="left"/>
      <w:pPr>
        <w:ind w:left="443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5" w:tplc="7246831E">
      <w:start w:val="1"/>
      <w:numFmt w:val="lowerRoman"/>
      <w:lvlText w:val="%6"/>
      <w:lvlJc w:val="left"/>
      <w:pPr>
        <w:ind w:left="515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6" w:tplc="A4026E5A">
      <w:start w:val="1"/>
      <w:numFmt w:val="decimal"/>
      <w:lvlText w:val="%7"/>
      <w:lvlJc w:val="left"/>
      <w:pPr>
        <w:ind w:left="587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7" w:tplc="F9DAE35C">
      <w:start w:val="1"/>
      <w:numFmt w:val="lowerLetter"/>
      <w:lvlText w:val="%8"/>
      <w:lvlJc w:val="left"/>
      <w:pPr>
        <w:ind w:left="659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8" w:tplc="FBDCB696">
      <w:start w:val="1"/>
      <w:numFmt w:val="lowerRoman"/>
      <w:lvlText w:val="%9"/>
      <w:lvlJc w:val="left"/>
      <w:pPr>
        <w:ind w:left="731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abstractNum>
  <w:abstractNum w:abstractNumId="16" w15:restartNumberingAfterBreak="0">
    <w:nsid w:val="3FC93129"/>
    <w:multiLevelType w:val="hybridMultilevel"/>
    <w:tmpl w:val="4E1A8FCC"/>
    <w:lvl w:ilvl="0" w:tplc="2CCCEADA">
      <w:start w:val="4"/>
      <w:numFmt w:val="lowerRoman"/>
      <w:lvlText w:val="%1."/>
      <w:lvlJc w:val="left"/>
      <w:pPr>
        <w:ind w:left="1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C6C7FA">
      <w:start w:val="1"/>
      <w:numFmt w:val="lowerLetter"/>
      <w:lvlText w:val="%2"/>
      <w:lvlJc w:val="left"/>
      <w:pPr>
        <w:ind w:left="2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FE9BEC">
      <w:start w:val="1"/>
      <w:numFmt w:val="lowerRoman"/>
      <w:lvlText w:val="%3"/>
      <w:lvlJc w:val="left"/>
      <w:pPr>
        <w:ind w:left="2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6ACB4A">
      <w:start w:val="1"/>
      <w:numFmt w:val="decimal"/>
      <w:lvlText w:val="%4"/>
      <w:lvlJc w:val="left"/>
      <w:pPr>
        <w:ind w:left="3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405788">
      <w:start w:val="1"/>
      <w:numFmt w:val="lowerLetter"/>
      <w:lvlText w:val="%5"/>
      <w:lvlJc w:val="left"/>
      <w:pPr>
        <w:ind w:left="4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5A5108">
      <w:start w:val="1"/>
      <w:numFmt w:val="lowerRoman"/>
      <w:lvlText w:val="%6"/>
      <w:lvlJc w:val="left"/>
      <w:pPr>
        <w:ind w:left="4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E4B96A">
      <w:start w:val="1"/>
      <w:numFmt w:val="decimal"/>
      <w:lvlText w:val="%7"/>
      <w:lvlJc w:val="left"/>
      <w:pPr>
        <w:ind w:left="5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826730">
      <w:start w:val="1"/>
      <w:numFmt w:val="lowerLetter"/>
      <w:lvlText w:val="%8"/>
      <w:lvlJc w:val="left"/>
      <w:pPr>
        <w:ind w:left="6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EEDBDC">
      <w:start w:val="1"/>
      <w:numFmt w:val="lowerRoman"/>
      <w:lvlText w:val="%9"/>
      <w:lvlJc w:val="left"/>
      <w:pPr>
        <w:ind w:left="7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14099F"/>
    <w:multiLevelType w:val="hybridMultilevel"/>
    <w:tmpl w:val="B0625608"/>
    <w:lvl w:ilvl="0" w:tplc="D960E366">
      <w:start w:val="17"/>
      <w:numFmt w:val="decimal"/>
      <w:lvlText w:val="%1."/>
      <w:lvlJc w:val="left"/>
      <w:pPr>
        <w:ind w:left="8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123A0E">
      <w:start w:val="1"/>
      <w:numFmt w:val="lowerRoman"/>
      <w:lvlText w:val="%2)"/>
      <w:lvlJc w:val="left"/>
      <w:pPr>
        <w:ind w:left="1185"/>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2" w:tplc="94CCE046">
      <w:start w:val="1"/>
      <w:numFmt w:val="lowerRoman"/>
      <w:lvlText w:val="%3"/>
      <w:lvlJc w:val="left"/>
      <w:pPr>
        <w:ind w:left="191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3" w:tplc="8098D95C">
      <w:start w:val="1"/>
      <w:numFmt w:val="decimal"/>
      <w:lvlText w:val="%4"/>
      <w:lvlJc w:val="left"/>
      <w:pPr>
        <w:ind w:left="263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4" w:tplc="22FC721A">
      <w:start w:val="1"/>
      <w:numFmt w:val="lowerLetter"/>
      <w:lvlText w:val="%5"/>
      <w:lvlJc w:val="left"/>
      <w:pPr>
        <w:ind w:left="335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5" w:tplc="C93C91EA">
      <w:start w:val="1"/>
      <w:numFmt w:val="lowerRoman"/>
      <w:lvlText w:val="%6"/>
      <w:lvlJc w:val="left"/>
      <w:pPr>
        <w:ind w:left="407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6" w:tplc="511404A0">
      <w:start w:val="1"/>
      <w:numFmt w:val="decimal"/>
      <w:lvlText w:val="%7"/>
      <w:lvlJc w:val="left"/>
      <w:pPr>
        <w:ind w:left="479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7" w:tplc="C5749E04">
      <w:start w:val="1"/>
      <w:numFmt w:val="lowerLetter"/>
      <w:lvlText w:val="%8"/>
      <w:lvlJc w:val="left"/>
      <w:pPr>
        <w:ind w:left="551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8" w:tplc="A502C00A">
      <w:start w:val="1"/>
      <w:numFmt w:val="lowerRoman"/>
      <w:lvlText w:val="%9"/>
      <w:lvlJc w:val="left"/>
      <w:pPr>
        <w:ind w:left="623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abstractNum>
  <w:abstractNum w:abstractNumId="18" w15:restartNumberingAfterBreak="0">
    <w:nsid w:val="44BD4337"/>
    <w:multiLevelType w:val="hybridMultilevel"/>
    <w:tmpl w:val="CBD6596E"/>
    <w:lvl w:ilvl="0" w:tplc="55AAD1EC">
      <w:start w:val="2"/>
      <w:numFmt w:val="lowerLetter"/>
      <w:lvlText w:val="%1)"/>
      <w:lvlJc w:val="left"/>
      <w:pPr>
        <w:ind w:left="1185"/>
      </w:pPr>
      <w:rPr>
        <w:rFonts w:ascii="Times New Roman" w:eastAsia="Times New Roman" w:hAnsi="Times New Roman" w:cs="Times New Roman"/>
        <w:b w:val="0"/>
        <w:i w:val="0"/>
        <w:strike w:val="0"/>
        <w:dstrike w:val="0"/>
        <w:color w:val="000101"/>
        <w:sz w:val="24"/>
        <w:szCs w:val="24"/>
        <w:u w:val="none" w:color="000000"/>
        <w:bdr w:val="none" w:sz="0" w:space="0" w:color="auto"/>
        <w:shd w:val="clear" w:color="auto" w:fill="auto"/>
        <w:vertAlign w:val="baseline"/>
      </w:rPr>
    </w:lvl>
    <w:lvl w:ilvl="1" w:tplc="D042F5CE">
      <w:start w:val="1"/>
      <w:numFmt w:val="bullet"/>
      <w:lvlText w:val="•"/>
      <w:lvlJc w:val="left"/>
      <w:pPr>
        <w:ind w:left="1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E2C794">
      <w:start w:val="1"/>
      <w:numFmt w:val="bullet"/>
      <w:lvlText w:val="▪"/>
      <w:lvlJc w:val="left"/>
      <w:pPr>
        <w:ind w:left="2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0ECE4A">
      <w:start w:val="1"/>
      <w:numFmt w:val="bullet"/>
      <w:lvlText w:val="•"/>
      <w:lvlJc w:val="left"/>
      <w:pPr>
        <w:ind w:left="2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D66A78">
      <w:start w:val="1"/>
      <w:numFmt w:val="bullet"/>
      <w:lvlText w:val="o"/>
      <w:lvlJc w:val="left"/>
      <w:pPr>
        <w:ind w:left="3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DA7710">
      <w:start w:val="1"/>
      <w:numFmt w:val="bullet"/>
      <w:lvlText w:val="▪"/>
      <w:lvlJc w:val="left"/>
      <w:pPr>
        <w:ind w:left="4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5CB530">
      <w:start w:val="1"/>
      <w:numFmt w:val="bullet"/>
      <w:lvlText w:val="•"/>
      <w:lvlJc w:val="left"/>
      <w:pPr>
        <w:ind w:left="5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08EF0A">
      <w:start w:val="1"/>
      <w:numFmt w:val="bullet"/>
      <w:lvlText w:val="o"/>
      <w:lvlJc w:val="left"/>
      <w:pPr>
        <w:ind w:left="5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847F62">
      <w:start w:val="1"/>
      <w:numFmt w:val="bullet"/>
      <w:lvlText w:val="▪"/>
      <w:lvlJc w:val="left"/>
      <w:pPr>
        <w:ind w:left="6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6E42007"/>
    <w:multiLevelType w:val="hybridMultilevel"/>
    <w:tmpl w:val="DD242DFA"/>
    <w:lvl w:ilvl="0" w:tplc="3D44DBD4">
      <w:start w:val="1"/>
      <w:numFmt w:val="lowerLetter"/>
      <w:lvlText w:val="%1)"/>
      <w:lvlJc w:val="left"/>
      <w:pPr>
        <w:ind w:left="155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97CB8C0">
      <w:start w:val="1"/>
      <w:numFmt w:val="lowerLetter"/>
      <w:lvlText w:val="%2"/>
      <w:lvlJc w:val="left"/>
      <w:pPr>
        <w:ind w:left="227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273C75BC">
      <w:start w:val="1"/>
      <w:numFmt w:val="lowerRoman"/>
      <w:lvlText w:val="%3"/>
      <w:lvlJc w:val="left"/>
      <w:pPr>
        <w:ind w:left="299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20DACFA0">
      <w:start w:val="1"/>
      <w:numFmt w:val="decimal"/>
      <w:lvlText w:val="%4"/>
      <w:lvlJc w:val="left"/>
      <w:pPr>
        <w:ind w:left="371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D1A2EF2">
      <w:start w:val="1"/>
      <w:numFmt w:val="lowerLetter"/>
      <w:lvlText w:val="%5"/>
      <w:lvlJc w:val="left"/>
      <w:pPr>
        <w:ind w:left="443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5E0502E">
      <w:start w:val="1"/>
      <w:numFmt w:val="lowerRoman"/>
      <w:lvlText w:val="%6"/>
      <w:lvlJc w:val="left"/>
      <w:pPr>
        <w:ind w:left="515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4A8C03C">
      <w:start w:val="1"/>
      <w:numFmt w:val="decimal"/>
      <w:lvlText w:val="%7"/>
      <w:lvlJc w:val="left"/>
      <w:pPr>
        <w:ind w:left="587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6AFCC7E4">
      <w:start w:val="1"/>
      <w:numFmt w:val="lowerLetter"/>
      <w:lvlText w:val="%8"/>
      <w:lvlJc w:val="left"/>
      <w:pPr>
        <w:ind w:left="659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2EC19C6">
      <w:start w:val="1"/>
      <w:numFmt w:val="lowerRoman"/>
      <w:lvlText w:val="%9"/>
      <w:lvlJc w:val="left"/>
      <w:pPr>
        <w:ind w:left="731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2D5E82"/>
    <w:multiLevelType w:val="hybridMultilevel"/>
    <w:tmpl w:val="E6AA9920"/>
    <w:lvl w:ilvl="0" w:tplc="E3F4B48A">
      <w:start w:val="3"/>
      <w:numFmt w:val="lowerRoman"/>
      <w:lvlText w:val="%1)"/>
      <w:lvlJc w:val="left"/>
      <w:pPr>
        <w:ind w:left="1183"/>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1" w:tplc="7FFC561A">
      <w:start w:val="1"/>
      <w:numFmt w:val="lowerLetter"/>
      <w:lvlText w:val="%2"/>
      <w:lvlJc w:val="left"/>
      <w:pPr>
        <w:ind w:left="191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2" w:tplc="88F0F182">
      <w:start w:val="1"/>
      <w:numFmt w:val="lowerRoman"/>
      <w:lvlText w:val="%3"/>
      <w:lvlJc w:val="left"/>
      <w:pPr>
        <w:ind w:left="263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3" w:tplc="A9C8DA7A">
      <w:start w:val="1"/>
      <w:numFmt w:val="decimal"/>
      <w:lvlText w:val="%4"/>
      <w:lvlJc w:val="left"/>
      <w:pPr>
        <w:ind w:left="335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4" w:tplc="0B26290E">
      <w:start w:val="1"/>
      <w:numFmt w:val="lowerLetter"/>
      <w:lvlText w:val="%5"/>
      <w:lvlJc w:val="left"/>
      <w:pPr>
        <w:ind w:left="407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5" w:tplc="6F02123A">
      <w:start w:val="1"/>
      <w:numFmt w:val="lowerRoman"/>
      <w:lvlText w:val="%6"/>
      <w:lvlJc w:val="left"/>
      <w:pPr>
        <w:ind w:left="479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6" w:tplc="8CD2B632">
      <w:start w:val="1"/>
      <w:numFmt w:val="decimal"/>
      <w:lvlText w:val="%7"/>
      <w:lvlJc w:val="left"/>
      <w:pPr>
        <w:ind w:left="551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7" w:tplc="2EB428D2">
      <w:start w:val="1"/>
      <w:numFmt w:val="lowerLetter"/>
      <w:lvlText w:val="%8"/>
      <w:lvlJc w:val="left"/>
      <w:pPr>
        <w:ind w:left="623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8" w:tplc="6FAC71D8">
      <w:start w:val="1"/>
      <w:numFmt w:val="lowerRoman"/>
      <w:lvlText w:val="%9"/>
      <w:lvlJc w:val="left"/>
      <w:pPr>
        <w:ind w:left="695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abstractNum>
  <w:abstractNum w:abstractNumId="21" w15:restartNumberingAfterBreak="0">
    <w:nsid w:val="624E2124"/>
    <w:multiLevelType w:val="hybridMultilevel"/>
    <w:tmpl w:val="15DCDDB6"/>
    <w:lvl w:ilvl="0" w:tplc="48DA6B86">
      <w:start w:val="1"/>
      <w:numFmt w:val="lowerLetter"/>
      <w:lvlText w:val="(%1)"/>
      <w:lvlJc w:val="left"/>
      <w:pPr>
        <w:ind w:left="1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6CF71E">
      <w:start w:val="1"/>
      <w:numFmt w:val="lowerRoman"/>
      <w:lvlText w:val="(%2)"/>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066A9A">
      <w:start w:val="1"/>
      <w:numFmt w:val="lowerRoman"/>
      <w:lvlText w:val="%3"/>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F08290">
      <w:start w:val="1"/>
      <w:numFmt w:val="decimal"/>
      <w:lvlText w:val="%4"/>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305FAA">
      <w:start w:val="1"/>
      <w:numFmt w:val="lowerLetter"/>
      <w:lvlText w:val="%5"/>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BCE60E">
      <w:start w:val="1"/>
      <w:numFmt w:val="lowerRoman"/>
      <w:lvlText w:val="%6"/>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08EF64">
      <w:start w:val="1"/>
      <w:numFmt w:val="decimal"/>
      <w:lvlText w:val="%7"/>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8C5442">
      <w:start w:val="1"/>
      <w:numFmt w:val="lowerLetter"/>
      <w:lvlText w:val="%8"/>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43EB0">
      <w:start w:val="1"/>
      <w:numFmt w:val="lowerRoman"/>
      <w:lvlText w:val="%9"/>
      <w:lvlJc w:val="left"/>
      <w:pPr>
        <w:ind w:left="6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A86661E"/>
    <w:multiLevelType w:val="hybridMultilevel"/>
    <w:tmpl w:val="A77CB24E"/>
    <w:lvl w:ilvl="0" w:tplc="F068720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44F7A6">
      <w:start w:val="1"/>
      <w:numFmt w:val="lowerLetter"/>
      <w:lvlText w:val="%2"/>
      <w:lvlJc w:val="left"/>
      <w:pPr>
        <w:ind w:left="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F60B74">
      <w:start w:val="1"/>
      <w:numFmt w:val="lowerRoman"/>
      <w:lvlRestart w:val="0"/>
      <w:lvlText w:val="%3)"/>
      <w:lvlJc w:val="left"/>
      <w:pPr>
        <w:ind w:left="1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F018C4">
      <w:start w:val="1"/>
      <w:numFmt w:val="decimal"/>
      <w:lvlText w:val="%4"/>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88D998">
      <w:start w:val="1"/>
      <w:numFmt w:val="lowerLetter"/>
      <w:lvlText w:val="%5"/>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264C1A">
      <w:start w:val="1"/>
      <w:numFmt w:val="lowerRoman"/>
      <w:lvlText w:val="%6"/>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FC305C">
      <w:start w:val="1"/>
      <w:numFmt w:val="decimal"/>
      <w:lvlText w:val="%7"/>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6C39DE">
      <w:start w:val="1"/>
      <w:numFmt w:val="lowerLetter"/>
      <w:lvlText w:val="%8"/>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2A6130">
      <w:start w:val="1"/>
      <w:numFmt w:val="lowerRoman"/>
      <w:lvlText w:val="%9"/>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316F45"/>
    <w:multiLevelType w:val="hybridMultilevel"/>
    <w:tmpl w:val="0872643E"/>
    <w:lvl w:ilvl="0" w:tplc="12F80B00">
      <w:start w:val="1"/>
      <w:numFmt w:val="lowerRoman"/>
      <w:lvlText w:val="%1)"/>
      <w:lvlJc w:val="left"/>
      <w:pPr>
        <w:ind w:left="155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1" w:tplc="4CACC8C8">
      <w:start w:val="1"/>
      <w:numFmt w:val="lowerLetter"/>
      <w:lvlText w:val="%2"/>
      <w:lvlJc w:val="left"/>
      <w:pPr>
        <w:ind w:left="227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2" w:tplc="161C7B2E">
      <w:start w:val="1"/>
      <w:numFmt w:val="lowerRoman"/>
      <w:lvlText w:val="%3"/>
      <w:lvlJc w:val="left"/>
      <w:pPr>
        <w:ind w:left="299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3" w:tplc="36DC10C8">
      <w:start w:val="1"/>
      <w:numFmt w:val="decimal"/>
      <w:lvlText w:val="%4"/>
      <w:lvlJc w:val="left"/>
      <w:pPr>
        <w:ind w:left="371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4" w:tplc="382C796E">
      <w:start w:val="1"/>
      <w:numFmt w:val="lowerLetter"/>
      <w:lvlText w:val="%5"/>
      <w:lvlJc w:val="left"/>
      <w:pPr>
        <w:ind w:left="443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5" w:tplc="08C00A00">
      <w:start w:val="1"/>
      <w:numFmt w:val="lowerRoman"/>
      <w:lvlText w:val="%6"/>
      <w:lvlJc w:val="left"/>
      <w:pPr>
        <w:ind w:left="515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6" w:tplc="0116FE36">
      <w:start w:val="1"/>
      <w:numFmt w:val="decimal"/>
      <w:lvlText w:val="%7"/>
      <w:lvlJc w:val="left"/>
      <w:pPr>
        <w:ind w:left="587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7" w:tplc="1764B4AA">
      <w:start w:val="1"/>
      <w:numFmt w:val="lowerLetter"/>
      <w:lvlText w:val="%8"/>
      <w:lvlJc w:val="left"/>
      <w:pPr>
        <w:ind w:left="659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8" w:tplc="5EAC6DDE">
      <w:start w:val="1"/>
      <w:numFmt w:val="lowerRoman"/>
      <w:lvlText w:val="%9"/>
      <w:lvlJc w:val="left"/>
      <w:pPr>
        <w:ind w:left="7318"/>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abstractNum>
  <w:abstractNum w:abstractNumId="24" w15:restartNumberingAfterBreak="0">
    <w:nsid w:val="6E9E7147"/>
    <w:multiLevelType w:val="hybridMultilevel"/>
    <w:tmpl w:val="11AC30B2"/>
    <w:lvl w:ilvl="0" w:tplc="8D3E11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2A61A">
      <w:start w:val="1"/>
      <w:numFmt w:val="lowerLetter"/>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EC95A">
      <w:start w:val="1"/>
      <w:numFmt w:val="lowerRoman"/>
      <w:lvlRestart w:val="0"/>
      <w:lvlText w:val="%3)"/>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C4A0E">
      <w:start w:val="1"/>
      <w:numFmt w:val="decimal"/>
      <w:lvlText w:val="%4"/>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705944">
      <w:start w:val="1"/>
      <w:numFmt w:val="lowerLetter"/>
      <w:lvlText w:val="%5"/>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E27B28">
      <w:start w:val="1"/>
      <w:numFmt w:val="lowerRoman"/>
      <w:lvlText w:val="%6"/>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36D00C">
      <w:start w:val="1"/>
      <w:numFmt w:val="decimal"/>
      <w:lvlText w:val="%7"/>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90362C">
      <w:start w:val="1"/>
      <w:numFmt w:val="lowerLetter"/>
      <w:lvlText w:val="%8"/>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800534">
      <w:start w:val="1"/>
      <w:numFmt w:val="lowerRoman"/>
      <w:lvlText w:val="%9"/>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C2916C2"/>
    <w:multiLevelType w:val="multilevel"/>
    <w:tmpl w:val="A326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BE45C3"/>
    <w:multiLevelType w:val="hybridMultilevel"/>
    <w:tmpl w:val="04826FD4"/>
    <w:lvl w:ilvl="0" w:tplc="A4D02B14">
      <w:start w:val="3"/>
      <w:numFmt w:val="lowerRoman"/>
      <w:lvlText w:val="%1)"/>
      <w:lvlJc w:val="left"/>
      <w:pPr>
        <w:ind w:left="1185"/>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1" w:tplc="F198165A">
      <w:start w:val="1"/>
      <w:numFmt w:val="lowerLetter"/>
      <w:lvlText w:val="%2"/>
      <w:lvlJc w:val="left"/>
      <w:pPr>
        <w:ind w:left="191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2" w:tplc="E1D65316">
      <w:start w:val="1"/>
      <w:numFmt w:val="lowerRoman"/>
      <w:lvlText w:val="%3"/>
      <w:lvlJc w:val="left"/>
      <w:pPr>
        <w:ind w:left="263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3" w:tplc="D1C293EE">
      <w:start w:val="1"/>
      <w:numFmt w:val="decimal"/>
      <w:lvlText w:val="%4"/>
      <w:lvlJc w:val="left"/>
      <w:pPr>
        <w:ind w:left="335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4" w:tplc="A2726690">
      <w:start w:val="1"/>
      <w:numFmt w:val="lowerLetter"/>
      <w:lvlText w:val="%5"/>
      <w:lvlJc w:val="left"/>
      <w:pPr>
        <w:ind w:left="407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5" w:tplc="1D28D4FC">
      <w:start w:val="1"/>
      <w:numFmt w:val="lowerRoman"/>
      <w:lvlText w:val="%6"/>
      <w:lvlJc w:val="left"/>
      <w:pPr>
        <w:ind w:left="479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6" w:tplc="4E904074">
      <w:start w:val="1"/>
      <w:numFmt w:val="decimal"/>
      <w:lvlText w:val="%7"/>
      <w:lvlJc w:val="left"/>
      <w:pPr>
        <w:ind w:left="551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7" w:tplc="FF40FAB4">
      <w:start w:val="1"/>
      <w:numFmt w:val="lowerLetter"/>
      <w:lvlText w:val="%8"/>
      <w:lvlJc w:val="left"/>
      <w:pPr>
        <w:ind w:left="623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lvl w:ilvl="8" w:tplc="5654650E">
      <w:start w:val="1"/>
      <w:numFmt w:val="lowerRoman"/>
      <w:lvlText w:val="%9"/>
      <w:lvlJc w:val="left"/>
      <w:pPr>
        <w:ind w:left="6956"/>
      </w:pPr>
      <w:rPr>
        <w:rFonts w:ascii="Calibri" w:eastAsia="Calibri" w:hAnsi="Calibri" w:cs="Calibri"/>
        <w:b w:val="0"/>
        <w:i w:val="0"/>
        <w:strike w:val="0"/>
        <w:dstrike w:val="0"/>
        <w:color w:val="000101"/>
        <w:sz w:val="24"/>
        <w:szCs w:val="24"/>
        <w:u w:val="none" w:color="000000"/>
        <w:bdr w:val="none" w:sz="0" w:space="0" w:color="auto"/>
        <w:shd w:val="clear" w:color="auto" w:fill="auto"/>
        <w:vertAlign w:val="baseline"/>
      </w:rPr>
    </w:lvl>
  </w:abstractNum>
  <w:abstractNum w:abstractNumId="27" w15:restartNumberingAfterBreak="0">
    <w:nsid w:val="7F8F6643"/>
    <w:multiLevelType w:val="hybridMultilevel"/>
    <w:tmpl w:val="B73AA218"/>
    <w:lvl w:ilvl="0" w:tplc="10782CDA">
      <w:start w:val="1"/>
      <w:numFmt w:val="bullet"/>
      <w:lvlText w:val="•"/>
      <w:lvlJc w:val="left"/>
      <w:pPr>
        <w:ind w:left="1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12E132">
      <w:start w:val="1"/>
      <w:numFmt w:val="bullet"/>
      <w:lvlText w:val="o"/>
      <w:lvlJc w:val="left"/>
      <w:pPr>
        <w:ind w:left="2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387C86">
      <w:start w:val="1"/>
      <w:numFmt w:val="bullet"/>
      <w:lvlText w:val="▪"/>
      <w:lvlJc w:val="left"/>
      <w:pPr>
        <w:ind w:left="2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0A02F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5ABB88">
      <w:start w:val="1"/>
      <w:numFmt w:val="bullet"/>
      <w:lvlText w:val="o"/>
      <w:lvlJc w:val="left"/>
      <w:pPr>
        <w:ind w:left="4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42598A">
      <w:start w:val="1"/>
      <w:numFmt w:val="bullet"/>
      <w:lvlText w:val="▪"/>
      <w:lvlJc w:val="left"/>
      <w:pPr>
        <w:ind w:left="5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1CAE84">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A2D0EC">
      <w:start w:val="1"/>
      <w:numFmt w:val="bullet"/>
      <w:lvlText w:val="o"/>
      <w:lvlJc w:val="left"/>
      <w:pPr>
        <w:ind w:left="6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74E404">
      <w:start w:val="1"/>
      <w:numFmt w:val="bullet"/>
      <w:lvlText w:val="▪"/>
      <w:lvlJc w:val="left"/>
      <w:pPr>
        <w:ind w:left="7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9"/>
  </w:num>
  <w:num w:numId="3">
    <w:abstractNumId w:val="4"/>
  </w:num>
  <w:num w:numId="4">
    <w:abstractNumId w:val="2"/>
  </w:num>
  <w:num w:numId="5">
    <w:abstractNumId w:val="16"/>
  </w:num>
  <w:num w:numId="6">
    <w:abstractNumId w:val="8"/>
  </w:num>
  <w:num w:numId="7">
    <w:abstractNumId w:val="20"/>
  </w:num>
  <w:num w:numId="8">
    <w:abstractNumId w:val="27"/>
  </w:num>
  <w:num w:numId="9">
    <w:abstractNumId w:val="26"/>
  </w:num>
  <w:num w:numId="10">
    <w:abstractNumId w:val="9"/>
  </w:num>
  <w:num w:numId="11">
    <w:abstractNumId w:val="18"/>
  </w:num>
  <w:num w:numId="12">
    <w:abstractNumId w:val="14"/>
  </w:num>
  <w:num w:numId="13">
    <w:abstractNumId w:val="12"/>
  </w:num>
  <w:num w:numId="14">
    <w:abstractNumId w:val="11"/>
  </w:num>
  <w:num w:numId="15">
    <w:abstractNumId w:val="15"/>
  </w:num>
  <w:num w:numId="16">
    <w:abstractNumId w:val="3"/>
  </w:num>
  <w:num w:numId="17">
    <w:abstractNumId w:val="23"/>
  </w:num>
  <w:num w:numId="18">
    <w:abstractNumId w:val="17"/>
  </w:num>
  <w:num w:numId="19">
    <w:abstractNumId w:val="24"/>
  </w:num>
  <w:num w:numId="20">
    <w:abstractNumId w:val="22"/>
  </w:num>
  <w:num w:numId="21">
    <w:abstractNumId w:val="1"/>
  </w:num>
  <w:num w:numId="22">
    <w:abstractNumId w:val="0"/>
  </w:num>
  <w:num w:numId="23">
    <w:abstractNumId w:val="21"/>
  </w:num>
  <w:num w:numId="24">
    <w:abstractNumId w:val="5"/>
  </w:num>
  <w:num w:numId="25">
    <w:abstractNumId w:val="10"/>
  </w:num>
  <w:num w:numId="26">
    <w:abstractNumId w:val="7"/>
  </w:num>
  <w:num w:numId="27">
    <w:abstractNumId w:val="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8B2"/>
    <w:rsid w:val="00340419"/>
    <w:rsid w:val="003C0683"/>
    <w:rsid w:val="004B78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4116"/>
  <w15:docId w15:val="{EB4B7CA9-DAEA-42BD-93D9-0EB9775A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7" w:lineRule="auto"/>
      <w:ind w:left="848" w:right="25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2" w:line="247" w:lineRule="auto"/>
      <w:ind w:left="10" w:right="236" w:hanging="10"/>
      <w:jc w:val="center"/>
      <w:outlineLvl w:val="0"/>
    </w:pPr>
    <w:rPr>
      <w:rFonts w:ascii="Tahoma" w:eastAsia="Tahoma" w:hAnsi="Tahoma" w:cs="Tahoma"/>
      <w:b/>
      <w:color w:val="000000"/>
      <w:sz w:val="42"/>
    </w:rPr>
  </w:style>
  <w:style w:type="paragraph" w:styleId="Heading2">
    <w:name w:val="heading 2"/>
    <w:next w:val="Normal"/>
    <w:link w:val="Heading2Char"/>
    <w:uiPriority w:val="9"/>
    <w:unhideWhenUsed/>
    <w:qFormat/>
    <w:pPr>
      <w:keepNext/>
      <w:keepLines/>
      <w:spacing w:after="5"/>
      <w:ind w:left="486"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42"/>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vkekvd">
    <w:name w:val="vkekvd"/>
    <w:basedOn w:val="DefaultParagraphFont"/>
    <w:rsid w:val="003C0683"/>
  </w:style>
  <w:style w:type="character" w:styleId="Strong">
    <w:name w:val="Strong"/>
    <w:basedOn w:val="DefaultParagraphFont"/>
    <w:uiPriority w:val="22"/>
    <w:qFormat/>
    <w:rsid w:val="003C0683"/>
    <w:rPr>
      <w:b/>
      <w:bCs/>
    </w:rPr>
  </w:style>
  <w:style w:type="character" w:customStyle="1" w:styleId="t286pc">
    <w:name w:val="t286pc"/>
    <w:basedOn w:val="DefaultParagraphFont"/>
    <w:rsid w:val="003C0683"/>
  </w:style>
  <w:style w:type="character" w:styleId="Hyperlink">
    <w:name w:val="Hyperlink"/>
    <w:basedOn w:val="DefaultParagraphFont"/>
    <w:uiPriority w:val="99"/>
    <w:semiHidden/>
    <w:unhideWhenUsed/>
    <w:rsid w:val="003C06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913370">
      <w:bodyDiv w:val="1"/>
      <w:marLeft w:val="0"/>
      <w:marRight w:val="0"/>
      <w:marTop w:val="0"/>
      <w:marBottom w:val="0"/>
      <w:divBdr>
        <w:top w:val="none" w:sz="0" w:space="0" w:color="auto"/>
        <w:left w:val="none" w:sz="0" w:space="0" w:color="auto"/>
        <w:bottom w:val="none" w:sz="0" w:space="0" w:color="auto"/>
        <w:right w:val="none" w:sz="0" w:space="0" w:color="auto"/>
      </w:divBdr>
      <w:divsChild>
        <w:div w:id="1703045053">
          <w:marLeft w:val="0"/>
          <w:marRight w:val="0"/>
          <w:marTop w:val="0"/>
          <w:marBottom w:val="0"/>
          <w:divBdr>
            <w:top w:val="none" w:sz="0" w:space="0" w:color="auto"/>
            <w:left w:val="none" w:sz="0" w:space="0" w:color="auto"/>
            <w:bottom w:val="none" w:sz="0" w:space="0" w:color="auto"/>
            <w:right w:val="none" w:sz="0" w:space="0" w:color="auto"/>
          </w:divBdr>
        </w:div>
        <w:div w:id="1504398228">
          <w:marLeft w:val="0"/>
          <w:marRight w:val="0"/>
          <w:marTop w:val="0"/>
          <w:marBottom w:val="0"/>
          <w:divBdr>
            <w:top w:val="none" w:sz="0" w:space="0" w:color="auto"/>
            <w:left w:val="none" w:sz="0" w:space="0" w:color="auto"/>
            <w:bottom w:val="none" w:sz="0" w:space="0" w:color="auto"/>
            <w:right w:val="none" w:sz="0" w:space="0" w:color="auto"/>
          </w:divBdr>
        </w:div>
      </w:divsChild>
    </w:div>
    <w:div w:id="756707281">
      <w:bodyDiv w:val="1"/>
      <w:marLeft w:val="0"/>
      <w:marRight w:val="0"/>
      <w:marTop w:val="0"/>
      <w:marBottom w:val="0"/>
      <w:divBdr>
        <w:top w:val="none" w:sz="0" w:space="0" w:color="auto"/>
        <w:left w:val="none" w:sz="0" w:space="0" w:color="auto"/>
        <w:bottom w:val="none" w:sz="0" w:space="0" w:color="auto"/>
        <w:right w:val="none" w:sz="0" w:space="0" w:color="auto"/>
      </w:divBdr>
      <w:divsChild>
        <w:div w:id="802500047">
          <w:marLeft w:val="0"/>
          <w:marRight w:val="0"/>
          <w:marTop w:val="0"/>
          <w:marBottom w:val="0"/>
          <w:divBdr>
            <w:top w:val="none" w:sz="0" w:space="0" w:color="auto"/>
            <w:left w:val="none" w:sz="0" w:space="0" w:color="auto"/>
            <w:bottom w:val="none" w:sz="0" w:space="0" w:color="auto"/>
            <w:right w:val="none" w:sz="0" w:space="0" w:color="auto"/>
          </w:divBdr>
        </w:div>
        <w:div w:id="1946113371">
          <w:marLeft w:val="0"/>
          <w:marRight w:val="0"/>
          <w:marTop w:val="0"/>
          <w:marBottom w:val="0"/>
          <w:divBdr>
            <w:top w:val="none" w:sz="0" w:space="0" w:color="auto"/>
            <w:left w:val="none" w:sz="0" w:space="0" w:color="auto"/>
            <w:bottom w:val="none" w:sz="0" w:space="0" w:color="auto"/>
            <w:right w:val="none" w:sz="0" w:space="0" w:color="auto"/>
          </w:divBdr>
        </w:div>
        <w:div w:id="1240873382">
          <w:marLeft w:val="0"/>
          <w:marRight w:val="0"/>
          <w:marTop w:val="0"/>
          <w:marBottom w:val="0"/>
          <w:divBdr>
            <w:top w:val="none" w:sz="0" w:space="0" w:color="auto"/>
            <w:left w:val="none" w:sz="0" w:space="0" w:color="auto"/>
            <w:bottom w:val="none" w:sz="0" w:space="0" w:color="auto"/>
            <w:right w:val="none" w:sz="0" w:space="0" w:color="auto"/>
          </w:divBdr>
        </w:div>
        <w:div w:id="15172342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lab.co.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ogle.com/search?q=AP-EAPCET&amp;sca_esv=05b0eef4b2f0cf75&amp;rlz=1C1GCEA_enIN1166IN1166&amp;sxsrf=ANbL-n5kFJ_aEVqhmqKqVqUk-b6pAJXDfA%3A1770219857644&amp;ei=UWmDaZn1JrahosUPxJb28Ac&amp;biw=1536&amp;bih=695&amp;aic=0&amp;ved=2ahUKEwj66qr0l8CSAxW9bPUHHWwqG7wQgK4QegQIAxAB&amp;uact=5&amp;oq=behara+college+of+engineering+and+technology+admission+policy+2025&amp;gs_lp=Egxnd3Mtd2l6LXNlcnAiQmJlaGFyYSBjb2xsZWdlIG9mIGVuZ2luZWVyaW5nIGFuZCB0ZWNobm9sb2d5IGFkbWlzc2lvbiBwb2xpY3kgMjAyNUj0UlC6DVjqSHABeAGQAQCYAcMBoAGHB6oBAzAuNbgBA8gBAPgBAZgCAaACA8ICChAAGLADGNYEGEeYAwCIBgGQBgiSBwExoAe6BLIHALgHAMIHAzAuMcgHAoAIAA&amp;sclient=gws-wiz-serp&amp;mstk=AUtExfBSwR-mGi2lb1iyW2e7nb0L95EHxc4X5s66mfZDtECjxl4dOUxq04GXKqErxHcivpkqN75SWlrvTSM87RGkwVdCscNIs8LuwC9yA9Tv0phfgzK0t4GfK1XT1Cqxn8bIr2d5OQiDX3CHWK7655PCktTQf-QUyOC1xq9Nxb9OADnFdAJm2D6Y1KmwgPyZGPpddy0xU71laN9cSriPgxY3BCsBy7pyLjJk25tfouEFKbk7AL_V6msnF57EDSuAbF5GFcgBwTmXLiCFFrB_8D48rSLgyt4xLsOoSQTsFoaEPYAs2A&amp;csui=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vlab.co.in/" TargetMode="External"/><Relationship Id="rId4" Type="http://schemas.openxmlformats.org/officeDocument/2006/relationships/webSettings" Target="webSettings.xml"/><Relationship Id="rId9" Type="http://schemas.openxmlformats.org/officeDocument/2006/relationships/hyperlink" Target="https://www.vlab.co.i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7241</Words>
  <Characters>41280</Characters>
  <Application>Microsoft Office Word</Application>
  <DocSecurity>0</DocSecurity>
  <Lines>344</Lines>
  <Paragraphs>96</Paragraphs>
  <ScaleCrop>false</ScaleCrop>
  <Company/>
  <LinksUpToDate>false</LinksUpToDate>
  <CharactersWithSpaces>48425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apsche ap</dc:creator>
  <cp:keywords/>
  <cp:lastModifiedBy>ASUS</cp:lastModifiedBy>
  <cp:revision>2</cp:revision>
  <dcterms:created xsi:type="dcterms:W3CDTF">2026-02-04T15:51:00Z</dcterms:created>
  <dcterms:modified xsi:type="dcterms:W3CDTF">2026-02-04T15:51:00Z</dcterms:modified>
</cp:coreProperties>
</file>